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Physical Activity and Creative Learning in Nature</w:t>
      </w:r>
    </w:p>
    <w:p>
      <w:r>
        <w:t>Final eTwinning Project Report</w:t>
      </w:r>
    </w:p>
    <w:p>
      <w:r>
        <w:t>Language: English</w:t>
      </w:r>
    </w:p>
    <w:p>
      <w:r>
        <w:br w:type="page"/>
      </w:r>
    </w:p>
    <w:p>
      <w:pPr>
        <w:pStyle w:val="Heading1"/>
      </w:pPr>
      <w:r>
        <w:t>1. Theme: Purposeful Nature Walks</w:t>
      </w:r>
    </w:p>
    <w:p>
      <w:r>
        <w:t>Students explored the concept of observation and categorization using natural objects collected during indoor or outdoor nature walks. They participated in sorting games and color wheels with elements like leaves, flowers, and pinecones.</w:t>
      </w:r>
    </w:p>
    <w:p>
      <w:r>
        <w:t>Skills developed:</w:t>
      </w:r>
    </w:p>
    <w:p>
      <w:pPr>
        <w:pStyle w:val="ListBullet"/>
      </w:pPr>
      <w:r>
        <w:t>Fine motor control</w:t>
      </w:r>
    </w:p>
    <w:p>
      <w:pPr>
        <w:pStyle w:val="ListBullet"/>
      </w:pPr>
      <w:r>
        <w:t>Visual-motor coordination</w:t>
      </w:r>
    </w:p>
    <w:p>
      <w:pPr>
        <w:pStyle w:val="ListBullet"/>
      </w:pPr>
      <w:r>
        <w:t>Focus and observation</w:t>
      </w:r>
    </w:p>
    <w:p>
      <w:pPr>
        <w:pStyle w:val="ListBullet"/>
      </w:pPr>
      <w:r>
        <w:t>Categorization</w:t>
      </w:r>
    </w:p>
    <w:p/>
    <w:p>
      <w:pPr>
        <w:pStyle w:val="Heading1"/>
      </w:pPr>
      <w:r>
        <w:t>2. Theme: Nature Games</w:t>
      </w:r>
    </w:p>
    <w:p>
      <w:r>
        <w:t>Nature-based games encouraged movement, creativity, and teamwork in outdoor environments. Children played traditional and original games using natural materials.</w:t>
      </w:r>
    </w:p>
    <w:p>
      <w:r>
        <w:t>Skills developed:</w:t>
      </w:r>
    </w:p>
    <w:p>
      <w:pPr>
        <w:pStyle w:val="ListBullet"/>
      </w:pPr>
      <w:r>
        <w:t>Teamwork and cooperation</w:t>
      </w:r>
    </w:p>
    <w:p>
      <w:pPr>
        <w:pStyle w:val="ListBullet"/>
      </w:pPr>
      <w:r>
        <w:t>Gross motor skills</w:t>
      </w:r>
    </w:p>
    <w:p>
      <w:pPr>
        <w:pStyle w:val="ListBullet"/>
      </w:pPr>
      <w:r>
        <w:t>Problem-solving</w:t>
      </w:r>
    </w:p>
    <w:p>
      <w:pPr>
        <w:pStyle w:val="ListBullet"/>
      </w:pPr>
      <w:r>
        <w:t>Creativity</w:t>
      </w:r>
    </w:p>
    <w:p/>
    <w:p>
      <w:pPr>
        <w:pStyle w:val="Heading1"/>
      </w:pPr>
      <w:r>
        <w:t>3. Theme: Bicycle Tours</w:t>
      </w:r>
    </w:p>
    <w:p>
      <w:r>
        <w:t>Children engaged in safe and supervised bicycle rides that helped build endurance, spatial awareness, and an appreciation for the outdoors.</w:t>
      </w:r>
    </w:p>
    <w:p>
      <w:r>
        <w:t>Skills developed:</w:t>
      </w:r>
    </w:p>
    <w:p>
      <w:pPr>
        <w:pStyle w:val="ListBullet"/>
      </w:pPr>
      <w:r>
        <w:t>Balance and coordination</w:t>
      </w:r>
    </w:p>
    <w:p>
      <w:pPr>
        <w:pStyle w:val="ListBullet"/>
      </w:pPr>
      <w:r>
        <w:t>Road safety awareness</w:t>
      </w:r>
    </w:p>
    <w:p>
      <w:pPr>
        <w:pStyle w:val="ListBullet"/>
      </w:pPr>
      <w:r>
        <w:t>Physical endurance</w:t>
      </w:r>
    </w:p>
    <w:p/>
    <w:p>
      <w:pPr>
        <w:pStyle w:val="Heading1"/>
      </w:pPr>
      <w:r>
        <w:t>4. Theme: Innovation and Creativity Activities</w:t>
      </w:r>
    </w:p>
    <w:p>
      <w:r>
        <w:t>Creative tasks included scooter riding, observation activities, nature worksheets, and crafting with natural materials such as shells and pinecones.</w:t>
      </w:r>
    </w:p>
    <w:p>
      <w:r>
        <w:t>Skills developed:</w:t>
      </w:r>
    </w:p>
    <w:p>
      <w:pPr>
        <w:pStyle w:val="ListBullet"/>
      </w:pPr>
      <w:r>
        <w:t>Creative problem solving</w:t>
      </w:r>
    </w:p>
    <w:p>
      <w:pPr>
        <w:pStyle w:val="ListBullet"/>
      </w:pPr>
      <w:r>
        <w:t>Motor planning</w:t>
      </w:r>
    </w:p>
    <w:p>
      <w:pPr>
        <w:pStyle w:val="ListBullet"/>
      </w:pPr>
      <w:r>
        <w:t>Artistic expression</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