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920" w:before="0" w:line="266.6664" w:lineRule="auto"/>
        <w:rPr>
          <w:rFonts w:ascii="Roboto" w:cs="Roboto" w:eastAsia="Roboto" w:hAnsi="Roboto"/>
          <w:b w:val="1"/>
          <w:color w:val="0d0d0d"/>
          <w:sz w:val="104"/>
          <w:szCs w:val="104"/>
        </w:rPr>
      </w:pPr>
      <w:bookmarkStart w:colFirst="0" w:colLast="0" w:name="_gm5srb1024op" w:id="0"/>
      <w:bookmarkEnd w:id="0"/>
      <w:r w:rsidDel="00000000" w:rsidR="00000000" w:rsidRPr="00000000">
        <w:rPr>
          <w:rFonts w:ascii="Roboto" w:cs="Roboto" w:eastAsia="Roboto" w:hAnsi="Roboto"/>
          <w:b w:val="1"/>
          <w:color w:val="0d0d0d"/>
          <w:sz w:val="104"/>
          <w:szCs w:val="104"/>
          <w:rtl w:val="0"/>
        </w:rPr>
        <w:t xml:space="preserve">Digital Harmonies: </w:t>
      </w:r>
    </w:p>
    <w:p w:rsidR="00000000" w:rsidDel="00000000" w:rsidP="00000000" w:rsidRDefault="00000000" w:rsidRPr="00000000" w14:paraId="00000002">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920" w:before="0" w:line="266.6664" w:lineRule="auto"/>
        <w:rPr>
          <w:rFonts w:ascii="Roboto" w:cs="Roboto" w:eastAsia="Roboto" w:hAnsi="Roboto"/>
          <w:b w:val="1"/>
          <w:color w:val="0d0d0d"/>
          <w:sz w:val="104"/>
          <w:szCs w:val="104"/>
        </w:rPr>
      </w:pPr>
      <w:bookmarkStart w:colFirst="0" w:colLast="0" w:name="_bnot2gslz8c0" w:id="1"/>
      <w:bookmarkEnd w:id="1"/>
      <w:r w:rsidDel="00000000" w:rsidR="00000000" w:rsidRPr="00000000">
        <w:rPr>
          <w:rFonts w:ascii="Roboto" w:cs="Roboto" w:eastAsia="Roboto" w:hAnsi="Roboto"/>
          <w:b w:val="1"/>
          <w:color w:val="0d0d0d"/>
          <w:sz w:val="104"/>
          <w:szCs w:val="104"/>
          <w:rtl w:val="0"/>
        </w:rPr>
        <w:t xml:space="preserve">A Music Teacher's Guide to Online Education</w:t>
      </w:r>
    </w:p>
    <w:p w:rsidR="00000000" w:rsidDel="00000000" w:rsidP="00000000" w:rsidRDefault="00000000" w:rsidRPr="00000000" w14:paraId="00000003">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7r5x1nto0e69" w:id="2"/>
      <w:bookmarkEnd w:id="2"/>
      <w:r w:rsidDel="00000000" w:rsidR="00000000" w:rsidRPr="00000000">
        <w:rPr>
          <w:rFonts w:ascii="Roboto" w:cs="Roboto" w:eastAsia="Roboto" w:hAnsi="Roboto"/>
          <w:b w:val="1"/>
          <w:color w:val="0d0d0d"/>
          <w:sz w:val="34"/>
          <w:szCs w:val="34"/>
          <w:rtl w:val="0"/>
        </w:rPr>
        <w:t xml:space="preserve">Introduction</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Hello, fellow music educators!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I’m delighted to share with you a journey that has not only transformed my approach to teaching but has also expanded my reach and impact as an educator. As we navigate the rapidly evolving landscape of technology, the transition from traditional face-to-face teaching to online platforms offers unprecedented opportunities. This guide is crafted to help you, my fellow music teachers, understand and embrace the digital world, ensuring your unique teaching gifts transcend traditional boundaries.</w:t>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386k7dhyr4jc" w:id="3"/>
      <w:bookmarkEnd w:id="3"/>
      <w:r w:rsidDel="00000000" w:rsidR="00000000" w:rsidRPr="00000000">
        <w:rPr>
          <w:rtl w:val="0"/>
        </w:rPr>
      </w:r>
    </w:p>
    <w:p w:rsidR="00000000" w:rsidDel="00000000" w:rsidP="00000000" w:rsidRDefault="00000000" w:rsidRPr="00000000" w14:paraId="00000007">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jsl1xbtahqhb" w:id="4"/>
      <w:bookmarkEnd w:id="4"/>
      <w:r w:rsidDel="00000000" w:rsidR="00000000" w:rsidRPr="00000000">
        <w:rPr>
          <w:rtl w:val="0"/>
        </w:rPr>
      </w:r>
    </w:p>
    <w:p w:rsidR="00000000" w:rsidDel="00000000" w:rsidP="00000000" w:rsidRDefault="00000000" w:rsidRPr="00000000" w14:paraId="00000008">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13ys89w65glq" w:id="5"/>
      <w:bookmarkEnd w:id="5"/>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s1aadq68j5m" w:id="6"/>
      <w:bookmarkEnd w:id="6"/>
      <w:r w:rsidDel="00000000" w:rsidR="00000000" w:rsidRPr="00000000">
        <w:rPr>
          <w:rFonts w:ascii="Roboto" w:cs="Roboto" w:eastAsia="Roboto" w:hAnsi="Roboto"/>
          <w:b w:val="1"/>
          <w:color w:val="0d0d0d"/>
          <w:sz w:val="34"/>
          <w:szCs w:val="34"/>
          <w:rtl w:val="0"/>
        </w:rPr>
        <w:t xml:space="preserve">Chapter 1: The Digital Shift in Music 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Why go digital? The question resonates more now than ever. The digital world offers flexibility, accessibility, and a plethora of tools that can enhance the educational experience. For us as music teachers, it means reaching students who might not have the means or opportunity to learn music due to geographic and economic barriers. It’s about making music education universal, inclusive, and adapted to today’s digital natives.</w:t>
      </w:r>
    </w:p>
    <w:p w:rsidR="00000000" w:rsidDel="00000000" w:rsidP="00000000" w:rsidRDefault="00000000" w:rsidRPr="00000000" w14:paraId="0000000B">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jwrhpe3swbqv" w:id="7"/>
      <w:bookmarkEnd w:id="7"/>
      <w:r w:rsidDel="00000000" w:rsidR="00000000" w:rsidRPr="00000000">
        <w:rPr>
          <w:rFonts w:ascii="Roboto" w:cs="Roboto" w:eastAsia="Roboto" w:hAnsi="Roboto"/>
          <w:b w:val="1"/>
          <w:color w:val="0d0d0d"/>
          <w:sz w:val="34"/>
          <w:szCs w:val="34"/>
          <w:rtl w:val="0"/>
        </w:rPr>
        <w:t xml:space="preserve">Chapter 2: Setting Up Your Online Studio</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Transitioning online starts with setting up your virtual studio. This includes choosing the right technology—such as high-quality webcams, microphones, and reliable internet service—and learning how to use platforms like Zoom, Skype, or bespoke educational tools designed for music teachers. Emphasize clear, crisp audio and video, as these are paramount in delivering a quality learning experience where nuances in tone, pitch, and rhythm are crucial.</w:t>
      </w:r>
    </w:p>
    <w:p w:rsidR="00000000" w:rsidDel="00000000" w:rsidP="00000000" w:rsidRDefault="00000000" w:rsidRPr="00000000" w14:paraId="0000000D">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icjcqe10xqwq" w:id="8"/>
      <w:bookmarkEnd w:id="8"/>
      <w:r w:rsidDel="00000000" w:rsidR="00000000" w:rsidRPr="00000000">
        <w:rPr>
          <w:rFonts w:ascii="Roboto" w:cs="Roboto" w:eastAsia="Roboto" w:hAnsi="Roboto"/>
          <w:b w:val="1"/>
          <w:color w:val="0d0d0d"/>
          <w:sz w:val="34"/>
          <w:szCs w:val="34"/>
          <w:rtl w:val="0"/>
        </w:rPr>
        <w:t xml:space="preserve">Chapter 3: Building Your Online Presence</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Your online presence is your digital storefront. Start with a professional website that includes your bio, teaching philosophy, testimonials, and a blog for sharing insights and success stories. Utilize social media to engage with the community and attract new students. Platforms like Instagram, Facebook, and YouTube are not just promotional tools but spaces to share valuable content, tips, and performances, fostering a community around your teaching brand.</w:t>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jvvp62ktbmwy" w:id="9"/>
      <w:bookmarkEnd w:id="9"/>
      <w:r w:rsidDel="00000000" w:rsidR="00000000" w:rsidRPr="00000000">
        <w:rPr>
          <w:rFonts w:ascii="Roboto" w:cs="Roboto" w:eastAsia="Roboto" w:hAnsi="Roboto"/>
          <w:b w:val="1"/>
          <w:color w:val="0d0d0d"/>
          <w:sz w:val="34"/>
          <w:szCs w:val="34"/>
          <w:rtl w:val="0"/>
        </w:rPr>
        <w:t xml:space="preserve">Chapter 4: Developing Online Courses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One of the most exciting aspects of digital teaching is creating your own courses. Online courses allow you to package your knowledge in digestible, structured formats that students can access anytime, anywhere. Consider different formats, such as video lessons, downloadable resources, and interactive elements like quizzes and assignments. Each course can cater to different skill levels or focus on specific techniques, from classical to contemporary genres.</w:t>
      </w:r>
    </w:p>
    <w:p w:rsidR="00000000" w:rsidDel="00000000" w:rsidP="00000000" w:rsidRDefault="00000000" w:rsidRPr="00000000" w14:paraId="0000001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k5lui6jpxe8l" w:id="10"/>
      <w:bookmarkEnd w:id="10"/>
      <w:r w:rsidDel="00000000" w:rsidR="00000000" w:rsidRPr="00000000">
        <w:rPr>
          <w:rFonts w:ascii="Roboto" w:cs="Roboto" w:eastAsia="Roboto" w:hAnsi="Roboto"/>
          <w:b w:val="1"/>
          <w:color w:val="0d0d0d"/>
          <w:sz w:val="34"/>
          <w:szCs w:val="34"/>
          <w:rtl w:val="0"/>
        </w:rPr>
        <w:t xml:space="preserve">Chapter 5: Leveraging Sales Funnels</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 sales funnel is a powerful tool for turning potential students into paying clients. Start by attracting interest with free content, such as sample lessons or free downloadable music exercises. Then, engage your audience with regular updates, newsletters, and exclusive offers to encourage them to sign up for more comprehensive course packages or private lessons. Finally, convert them into loyal customers with high-value offerings and personalized learning paths.</w:t>
      </w:r>
    </w:p>
    <w:p w:rsidR="00000000" w:rsidDel="00000000" w:rsidP="00000000" w:rsidRDefault="00000000" w:rsidRPr="00000000" w14:paraId="00000013">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5ctjbzukusog" w:id="11"/>
      <w:bookmarkEnd w:id="11"/>
      <w:r w:rsidDel="00000000" w:rsidR="00000000" w:rsidRPr="00000000">
        <w:rPr>
          <w:rFonts w:ascii="Roboto" w:cs="Roboto" w:eastAsia="Roboto" w:hAnsi="Roboto"/>
          <w:b w:val="1"/>
          <w:color w:val="0d0d0d"/>
          <w:sz w:val="34"/>
          <w:szCs w:val="34"/>
          <w:rtl w:val="0"/>
        </w:rPr>
        <w:t xml:space="preserve">Chapter 6: Membership Models and Recurring Revenue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Consider establishing a membership model for sustainable income. Memberships can provide students with exclusive access to your courses, live sessions, and special webinars, creating a community around your teaching practice. This model ensures a steady income stream while offering students continual learning opportunities.</w:t>
      </w:r>
    </w:p>
    <w:p w:rsidR="00000000" w:rsidDel="00000000" w:rsidP="00000000" w:rsidRDefault="00000000" w:rsidRPr="00000000" w14:paraId="00000015">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rw3h1xtfdkbc" w:id="12"/>
      <w:bookmarkEnd w:id="12"/>
      <w:r w:rsidDel="00000000" w:rsidR="00000000" w:rsidRPr="00000000">
        <w:rPr>
          <w:rFonts w:ascii="Roboto" w:cs="Roboto" w:eastAsia="Roboto" w:hAnsi="Roboto"/>
          <w:b w:val="1"/>
          <w:color w:val="0d0d0d"/>
          <w:sz w:val="34"/>
          <w:szCs w:val="34"/>
          <w:rtl w:val="0"/>
        </w:rPr>
        <w:t xml:space="preserve">Chapter 7: Engaging Students in the Virtual Classroom</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Engagement in the virtual classroom is different but not less effective. Use interactive tools like real-time feedback, chat functions for questions, and breakout rooms for group activities. Virtual whiteboards can illustrate concepts, and screen sharing can help analyze performances and techniques. Encourage active participation and foster a community feeling by hosting online recitals and competitions.</w:t>
      </w:r>
    </w:p>
    <w:p w:rsidR="00000000" w:rsidDel="00000000" w:rsidP="00000000" w:rsidRDefault="00000000" w:rsidRPr="00000000" w14:paraId="00000017">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twzvn0iltob9" w:id="13"/>
      <w:bookmarkEnd w:id="13"/>
      <w:r w:rsidDel="00000000" w:rsidR="00000000" w:rsidRPr="00000000">
        <w:rPr>
          <w:rFonts w:ascii="Roboto" w:cs="Roboto" w:eastAsia="Roboto" w:hAnsi="Roboto"/>
          <w:b w:val="1"/>
          <w:color w:val="0d0d0d"/>
          <w:sz w:val="34"/>
          <w:szCs w:val="34"/>
          <w:rtl w:val="0"/>
        </w:rPr>
        <w:t xml:space="preserve">Chapter 8: Tools and Technologies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To enhance your online teaching, leverage various tools and technologies. Software like Soundtrap or SmartMusic allows real-time music creation and practice with accompaniments. Management tools like My Music Staff manage scheduling, billing, and communication. Embrace technology to not only simplify administrative tasks but also enrich the learning experience.</w:t>
      </w:r>
    </w:p>
    <w:p w:rsidR="00000000" w:rsidDel="00000000" w:rsidP="00000000" w:rsidRDefault="00000000" w:rsidRPr="00000000" w14:paraId="0000001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sspeigdtevol" w:id="14"/>
      <w:bookmarkEnd w:id="14"/>
      <w:r w:rsidDel="00000000" w:rsidR="00000000" w:rsidRPr="00000000">
        <w:rPr>
          <w:rFonts w:ascii="Roboto" w:cs="Roboto" w:eastAsia="Roboto" w:hAnsi="Roboto"/>
          <w:b w:val="1"/>
          <w:color w:val="0d0d0d"/>
          <w:sz w:val="34"/>
          <w:szCs w:val="34"/>
          <w:rtl w:val="0"/>
        </w:rPr>
        <w:t xml:space="preserve">Chapter 9: Marketing Your Online Music Lessons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is essential to attract students globally. SEO-optimize your website, engage on social media, and consider online advertising. Collaborate with other music educators online to expand your reach. Remember, your unique teaching style and successful student transformations are your best advertisements.</w:t>
      </w:r>
    </w:p>
    <w:p w:rsidR="00000000" w:rsidDel="00000000" w:rsidP="00000000" w:rsidRDefault="00000000" w:rsidRPr="00000000" w14:paraId="0000001B">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80" w:line="319.9992" w:lineRule="auto"/>
        <w:rPr>
          <w:rFonts w:ascii="Roboto" w:cs="Roboto" w:eastAsia="Roboto" w:hAnsi="Roboto"/>
          <w:b w:val="1"/>
          <w:color w:val="0d0d0d"/>
          <w:sz w:val="34"/>
          <w:szCs w:val="34"/>
        </w:rPr>
      </w:pPr>
      <w:bookmarkStart w:colFirst="0" w:colLast="0" w:name="_7yw6nnlz82kp" w:id="15"/>
      <w:bookmarkEnd w:id="15"/>
      <w:r w:rsidDel="00000000" w:rsidR="00000000" w:rsidRPr="00000000">
        <w:rPr>
          <w:rFonts w:ascii="Roboto" w:cs="Roboto" w:eastAsia="Roboto" w:hAnsi="Roboto"/>
          <w:b w:val="1"/>
          <w:color w:val="0d0d0d"/>
          <w:sz w:val="34"/>
          <w:szCs w:val="34"/>
          <w:rtl w:val="0"/>
        </w:rPr>
        <w:t xml:space="preserve">Chapter 10: Looking Ahead: The Future of Music Education</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As we look ahead, the potential for digital music education continues to grow. Stay adaptable, keep learning about new tools and methods, and always strive to improve your online offerings. The future is bright, and by embracing the digital shift, you are not only future-proofing your teaching career but also ensuring that music continues to play a vital role in enriching lives across the globe.</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34"/>
          <w:szCs w:val="34"/>
        </w:rPr>
      </w:pPr>
      <w:r w:rsidDel="00000000" w:rsidR="00000000" w:rsidRPr="00000000">
        <w:rPr>
          <w:rFonts w:ascii="Roboto" w:cs="Roboto" w:eastAsia="Roboto" w:hAnsi="Roboto"/>
          <w:b w:val="1"/>
          <w:color w:val="0d0d0d"/>
          <w:sz w:val="34"/>
          <w:szCs w:val="34"/>
          <w:rtl w:val="0"/>
        </w:rPr>
        <w:t xml:space="preserve">Conclusion</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Stepping into the digital realm as a music teacher can seem daunting, but with the right tools, knowledge, and mindset, it can open up a world of possibilities. Your passion for music and teaching can now reach students from all corners of the planet. Let’s make music education boundless and inspire generations to come, one note at a time.</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 hope this guide serves as a beacon for your journey into online music education. Embrace the digital, and let your musical notes resonate in the vast symphony of the internet!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