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object w:dxaOrig="7910" w:dyaOrig="1797">
          <v:rect xmlns:o="urn:schemas-microsoft-com:office:office" xmlns:v="urn:schemas-microsoft-com:vml" id="rectole0000000000" style="width:395.500000pt;height:89.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37"/>
        <w:ind w:right="580" w:left="58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57"/>
        <w:ind w:right="0" w:left="0" w:firstLine="0"/>
        <w:jc w:val="left"/>
        <w:rPr>
          <w:rFonts w:ascii="Calibri" w:hAnsi="Calibri" w:cs="Calibri" w:eastAsia="Calibri"/>
          <w:color w:val="auto"/>
          <w:spacing w:val="0"/>
          <w:position w:val="0"/>
          <w:sz w:val="24"/>
          <w:shd w:fill="auto" w:val="clear"/>
        </w:rPr>
      </w:pPr>
    </w:p>
    <w:p>
      <w:pPr>
        <w:spacing w:before="0" w:after="0" w:line="240"/>
        <w:ind w:right="4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58"/>
          <w:shd w:fill="auto" w:val="clear"/>
        </w:rPr>
        <w:t xml:space="preserve">DONALD TRUMP: THE</w:t>
      </w:r>
    </w:p>
    <w:p>
      <w:pPr>
        <w:spacing w:before="0" w:after="0" w:line="245"/>
        <w:ind w:right="0" w:left="0" w:firstLine="0"/>
        <w:jc w:val="left"/>
        <w:rPr>
          <w:rFonts w:ascii="Calibri" w:hAnsi="Calibri" w:cs="Calibri" w:eastAsia="Calibri"/>
          <w:color w:val="auto"/>
          <w:spacing w:val="0"/>
          <w:position w:val="0"/>
          <w:sz w:val="24"/>
          <w:shd w:fill="auto" w:val="clear"/>
        </w:rPr>
      </w:pPr>
    </w:p>
    <w:p>
      <w:pPr>
        <w:spacing w:before="0" w:after="0" w:line="240"/>
        <w:ind w:right="4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58"/>
          <w:shd w:fill="auto" w:val="clear"/>
        </w:rPr>
        <w:t xml:space="preserve">PHENOMENON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38"/>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38"/>
          <w:shd w:fill="auto" w:val="clear"/>
        </w:rPr>
        <w:t xml:space="preserve">A Comprehensive Analysis (2008</w:t>
      </w:r>
      <w:r>
        <w:rPr>
          <w:rFonts w:ascii="Times New Roman" w:hAnsi="Times New Roman" w:cs="Times New Roman" w:eastAsia="Times New Roman"/>
          <w:i/>
          <w:color w:val="auto"/>
          <w:spacing w:val="0"/>
          <w:position w:val="0"/>
          <w:sz w:val="38"/>
          <w:shd w:fill="auto" w:val="clear"/>
        </w:rPr>
        <w:t xml:space="preserve">–</w:t>
      </w:r>
      <w:r>
        <w:rPr>
          <w:rFonts w:ascii="Times New Roman" w:hAnsi="Times New Roman" w:cs="Times New Roman" w:eastAsia="Times New Roman"/>
          <w:i/>
          <w:color w:val="auto"/>
          <w:spacing w:val="0"/>
          <w:position w:val="0"/>
          <w:sz w:val="38"/>
          <w:shd w:fill="auto" w:val="clear"/>
        </w:rPr>
        <w:t xml:space="preserve">2025)</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30"/>
        <w:ind w:right="580" w:left="58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From reality TV star to the 45th and 47th President of the United States, this comprehensive analysis examines Donald Trump's unprecedented political journey, his policies, controversies, and lasting impact on American politics and society.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09"/>
        <w:ind w:right="0" w:left="0" w:firstLine="0"/>
        <w:jc w:val="left"/>
        <w:rPr>
          <w:rFonts w:ascii="Calibri" w:hAnsi="Calibri" w:cs="Calibri" w:eastAsia="Calibri"/>
          <w:color w:val="auto"/>
          <w:spacing w:val="0"/>
          <w:position w:val="0"/>
          <w:sz w:val="24"/>
          <w:shd w:fill="auto" w:val="clear"/>
        </w:rPr>
      </w:pPr>
    </w:p>
    <w:p>
      <w:pPr>
        <w:spacing w:before="0" w:after="0" w:line="240"/>
        <w:ind w:right="320" w:left="0" w:firstLine="0"/>
        <w:jc w:val="center"/>
        <w:rPr>
          <w:rFonts w:ascii="Arial" w:hAnsi="Arial" w:cs="Arial" w:eastAsia="Arial"/>
          <w:color w:val="auto"/>
          <w:spacing w:val="0"/>
          <w:position w:val="0"/>
          <w:sz w:val="20"/>
          <w:shd w:fill="auto" w:val="clear"/>
        </w:rPr>
      </w:pPr>
      <w:r>
        <w:rPr>
          <w:rFonts w:ascii="Arial" w:hAnsi="Arial" w:cs="Arial" w:eastAsia="Arial"/>
          <w:color w:val="FFFFFF"/>
          <w:spacing w:val="0"/>
          <w:position w:val="0"/>
          <w:sz w:val="19"/>
          <w:shd w:fill="auto" w:val="clear"/>
        </w:rPr>
        <w:t xml:space="preserve">Made with Genspark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DONALD TRUMP: THE PHENOMENON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78"/>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6"/>
          <w:shd w:fill="auto" w:val="clear"/>
        </w:rPr>
        <w:t xml:space="preserve">A Comprehensive Analysis (2008</w:t>
      </w:r>
      <w:r>
        <w:rPr>
          <w:rFonts w:ascii="Times New Roman" w:hAnsi="Times New Roman" w:cs="Times New Roman" w:eastAsia="Times New Roman"/>
          <w:i/>
          <w:color w:val="auto"/>
          <w:spacing w:val="0"/>
          <w:position w:val="0"/>
          <w:sz w:val="26"/>
          <w:shd w:fill="auto" w:val="clear"/>
        </w:rPr>
        <w:t xml:space="preserve">–</w:t>
      </w:r>
      <w:r>
        <w:rPr>
          <w:rFonts w:ascii="Times New Roman" w:hAnsi="Times New Roman" w:cs="Times New Roman" w:eastAsia="Times New Roman"/>
          <w:i/>
          <w:color w:val="auto"/>
          <w:spacing w:val="0"/>
          <w:position w:val="0"/>
          <w:sz w:val="26"/>
          <w:shd w:fill="auto" w:val="clear"/>
        </w:rPr>
        <w:t xml:space="preserve">2025)</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86"/>
        <w:ind w:right="0" w:left="0" w:firstLine="0"/>
        <w:jc w:val="left"/>
        <w:rPr>
          <w:rFonts w:ascii="Calibri" w:hAnsi="Calibri" w:cs="Calibri" w:eastAsia="Calibri"/>
          <w:color w:val="auto"/>
          <w:spacing w:val="0"/>
          <w:position w:val="0"/>
          <w:sz w:val="20"/>
          <w:shd w:fill="auto" w:val="clear"/>
        </w:rPr>
      </w:pPr>
    </w:p>
    <w:p>
      <w:pPr>
        <w:spacing w:before="0" w:after="0" w:line="240"/>
        <w:ind w:right="0" w:left="88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9"/>
          <w:shd w:fill="auto" w:val="clear"/>
        </w:rPr>
        <w:t xml:space="preserve">By J Anderson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99"/>
        <w:ind w:right="0" w:left="0" w:firstLine="0"/>
        <w:jc w:val="left"/>
        <w:rPr>
          <w:rFonts w:ascii="Calibri" w:hAnsi="Calibri" w:cs="Calibri" w:eastAsia="Calibri"/>
          <w:color w:val="auto"/>
          <w:spacing w:val="0"/>
          <w:position w:val="0"/>
          <w:sz w:val="20"/>
          <w:shd w:fill="auto" w:val="clear"/>
        </w:rPr>
      </w:pPr>
    </w:p>
    <w:p>
      <w:pPr>
        <w:spacing w:before="0" w:after="0" w:line="240"/>
        <w:ind w:right="0" w:left="88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Published 2025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COPYRIGHT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93"/>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19"/>
          <w:shd w:fill="auto" w:val="clear"/>
        </w:rPr>
        <w:t xml:space="preserve">© 2025 Jay Anderson. 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pPr>
        <w:spacing w:before="0" w:after="0" w:line="275"/>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19"/>
          <w:shd w:fill="auto" w:val="clear"/>
        </w:rPr>
        <w:t xml:space="preserve">Cover image sources: White House Archives, Flickr, Wikimedia Commons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TABLE OF CONTENTS</w:t>
      </w:r>
    </w:p>
    <w:p>
      <w:pPr>
        <w:spacing w:before="0" w:after="0" w:line="386"/>
        <w:ind w:right="0" w:left="0" w:firstLine="0"/>
        <w:jc w:val="left"/>
        <w:rPr>
          <w:rFonts w:ascii="Calibri" w:hAnsi="Calibri" w:cs="Calibri" w:eastAsia="Calibri"/>
          <w:color w:val="auto"/>
          <w:spacing w:val="0"/>
          <w:position w:val="0"/>
          <w:sz w:val="20"/>
          <w:shd w:fill="auto" w:val="clear"/>
        </w:rPr>
      </w:pPr>
    </w:p>
    <w:tbl>
      <w:tblPr>
        <w:tblInd w:w="560" w:type="dxa"/>
      </w:tblPr>
      <w:tblGrid>
        <w:gridCol w:w="6880"/>
        <w:gridCol w:w="980"/>
        <w:gridCol w:w="20"/>
      </w:tblGrid>
      <w:tr>
        <w:trPr>
          <w:trHeight w:val="339"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Preface</w:t>
            </w:r>
            <w:r>
              <w:rPr>
                <w:rFonts w:ascii="Times New Roman" w:hAnsi="Times New Roman" w:cs="Times New Roman" w:eastAsia="Times New Roman"/>
                <w:color w:val="auto"/>
                <w:spacing w:val="0"/>
                <w:position w:val="0"/>
                <w:sz w:val="26"/>
                <w:shd w:fill="auto" w:val="clear"/>
              </w:rPr>
              <w:t xml:space="preserve">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2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iii</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Introduction: Setting the Scene in Post-2008 America</w:t>
            </w:r>
            <w:r>
              <w:rPr>
                <w:rFonts w:ascii="Times New Roman" w:hAnsi="Times New Roman" w:cs="Times New Roman" w:eastAsia="Times New Roman"/>
                <w:color w:val="auto"/>
                <w:spacing w:val="0"/>
                <w:position w:val="0"/>
                <w:sz w:val="26"/>
                <w:shd w:fill="auto" w:val="clear"/>
              </w:rPr>
              <w:t xml:space="preserve">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1: The 2016 Upset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57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2: First-Term Blueprint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45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15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3: Allies, Enemies, and the Politics of Disruption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0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25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4: Tariffs and Trade Wars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45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35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5: The Post-2020 Comeback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49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45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6: Second-Term Agenda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55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55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7: Crypto Cameos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55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65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8: Musk &amp; Trump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47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75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9: Domestic Storms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59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85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10: Global Crossroads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552"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95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Chapter 11: Success, Failure, and What Comes Next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22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105</w:t>
            </w: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Section 12: Epilogue</w:t>
            </w:r>
            <w:r>
              <w:rPr>
                <w:rFonts w:ascii="Times New Roman" w:hAnsi="Times New Roman" w:cs="Times New Roman" w:eastAsia="Times New Roman"/>
                <w:color w:val="auto"/>
                <w:spacing w:val="0"/>
                <w:position w:val="0"/>
                <w:sz w:val="26"/>
                <w:shd w:fill="auto" w:val="clear"/>
              </w:rPr>
              <w:t xml:space="preserve">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13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115</w:t>
            </w:r>
          </w:p>
        </w:tc>
      </w:tr>
      <w:tr>
        <w:trPr>
          <w:trHeight w:val="528" w:hRule="auto"/>
          <w:jc w:val="left"/>
        </w:trPr>
        <w:tc>
          <w:tcPr>
            <w:tcW w:w="78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The Hidden Playbook: Controversies and Power Networks</w:t>
            </w:r>
            <w:r>
              <w:rPr>
                <w:rFonts w:ascii="Times New Roman" w:hAnsi="Times New Roman" w:cs="Times New Roman" w:eastAsia="Times New Roman"/>
                <w:color w:val="auto"/>
                <w:spacing w:val="0"/>
                <w:position w:val="0"/>
                <w:sz w:val="26"/>
                <w:shd w:fill="auto" w:val="clear"/>
              </w:rPr>
              <w:t xml:space="preserve"> .....................</w:t>
            </w:r>
          </w:p>
        </w:tc>
      </w:tr>
      <w:tr>
        <w:trPr>
          <w:trHeight w:val="400"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125</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8" w:hRule="auto"/>
          <w:jc w:val="left"/>
        </w:trPr>
        <w:tc>
          <w:tcPr>
            <w:tcW w:w="68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About the Author</w:t>
            </w:r>
            <w:r>
              <w:rPr>
                <w:rFonts w:ascii="Times New Roman" w:hAnsi="Times New Roman" w:cs="Times New Roman" w:eastAsia="Times New Roman"/>
                <w:color w:val="auto"/>
                <w:spacing w:val="0"/>
                <w:position w:val="0"/>
                <w:sz w:val="26"/>
                <w:shd w:fill="auto" w:val="clear"/>
              </w:rPr>
              <w:t xml:space="preserve"> ................................................................................</w:t>
            </w:r>
          </w:p>
        </w:tc>
        <w:tc>
          <w:tcPr>
            <w:tcW w:w="100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15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135</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PREFACE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story of Donald Trump's political journey is one of unprecedented disruption, reshaping American politics, policy, and global relations. From his 2016 upset victory to his 2024 return to the White House, Trump's presidency defied conventional wisdom, challenged established norms, and left an indelible mark on the nation.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This book seeks to provide a balanced, fact-based examination of his rise, policies, controversies, and legacy. It explores the socio-economic context of post-2008 America that fueled his appeal, the mechanics of his campaigns, the key initiatives of his terms, and the enduring impact of his "America First" agenda.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Through detailed analysis, timelines, and insights into his inner circle, we aim to answer: How did a reality TV star become president? What drove his policies? And what does his continued influence mean for the future of American politics?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research for this book draws from public records, interviews, media coverage, and official documentation spanning sixteen years of American political history. While maintaining objectivity, we acknowledge that Trump's presidency remains a subject of intense debate and continuing historical analysis.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This work is intended for students of American politics, historians, policy analysts, and citizens seeking to understand one of the most consequential political figures of the 21st century.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INTRODUCTION: SETTING THE SCENE IN POST-2008 AMERICA</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1" style="width:395.500000pt;height:70.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echoes of the 2008 financial crisis reverberated across America, leaving a landscape reshaped by economic anxieties, shifting political alignments, and a palpable sense of disillusionment with established institutions. This period, marked by a slow and uneven recovery, saw the rise of populist sentiments and a growing divide between urban and rural, coastal and heartland. Traditional political narratives struggled to capture the frustrations of a populace grappling with stagnant wages, job displacement, and a perceived erosion of the American Dream. It was into this fertile ground of discontent that a new political force would emerge, challenging conventions and ultimately redefining the contours of American leadership.</w:t>
      </w:r>
    </w:p>
    <w:p>
      <w:pPr>
        <w:spacing w:before="0" w:after="0" w:line="36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The Great Recession's Lingering Shadow</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Great Recession, the most severe economic downturn since the Great Depression, left an indelible mark on the American psyche. While the stock market eventually recovered and corporate profits soared, the benefits were not evenly distributed. For millions of Americans, the recovery was a story of stagnant wages, underemployment, and a gnawing sense of economic insecurity. The housing market, once a symbol of middle-class prosperity, became a source of widespread foreclosures and financial ruin. This economic precarity fueled a deep-seated resentment towards the financial institutions that were bailed out by the government, while ordinary citizens were left to fend for themselves.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5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lingering effects of the recession also exacerbated existing inequalities. Wealth concentration at the top intensified, while the middle class shrank 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8"/>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poverty rates remained stubbornly high. The promise of upward mobility, a cornerstone of the American Dream, seemed increasingly out of reach for many. This growing chasm between the haves and the have-nots created a fertile ground for populist appeals that targeted the perceived elites and promised a return to a more equitable economic order.</w:t>
      </w:r>
    </w:p>
    <w:p>
      <w:pPr>
        <w:spacing w:before="0" w:after="0" w:line="353"/>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Shifting Political Landscape</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economic turmoil of the post-2008 era triggered a significant political realignment. The election of Barack Obama in 2008, on a message of hope and change, initially seemed to herald a new era of progressive politics. However, the slow pace of the recovery and the compromises inherent in governing led to disillusionment on both the left and the right. The Tea Party movement, a grassroots conservative uprising, emerged in response to the bank bailouts and the Affordable Care Act, channeling a potent mix of fiscal conservatism and anti-establishment anger.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This period also saw a marked increase in political polarization. The partisan divide in Washington deepened, leading to legislative gridlock and a sense of governmental dysfunction. Trust in traditional political institutions, including Congress and the presidency, plummeted to historic lows. This erosion of faith in the political establishment created an opening for outsider candidates who could tap into the public's frustration and present themselves as agents of radical change. The stage was set for a political figure who could harness this anti-establishment sentiment and ride it all the way to the White House.</w:t>
      </w:r>
    </w:p>
    <w:p>
      <w:pPr>
        <w:spacing w:before="0" w:after="0" w:line="347"/>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Social and Cultural Divides</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4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Beyond the economic and political shifts, the post-2008 era was also defined by deepening social and cultural divides. Debates over immigration, race, and identity became increasingly contentious, often fueled by a 24-hour news cycle and the echo chambers of social media. The election of the nation's first African American president, while a historic milestone, also brought to the surface long-simmering racial tensions. The rise of social movements like Black Lives Matter and the counter-reactions they provoked highlighted the persistent 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often painful realities of racial inequality in America.</w:t>
      </w:r>
    </w:p>
    <w:p>
      <w:pPr>
        <w:spacing w:before="0" w:after="0" w:line="293"/>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These cultural anxieties were further amplified by a sense of demographic change and a perceived decline in traditional values. For some, the increasing diversity of the country and the growing acceptance of progressive social norms were seen as a threat to their way of life. This cultural unease, combined with economic grievances, created a powerful sense of nostalgia for a bygone era, a sentiment that would be skillfully exploited by a political candidate who promised to "Make America Great Again."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1: THE UPSET</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2016 ELECTION AND ITS ROOTS</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2" style="width:395.500000pt;height:70.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2016 presidential election defied nearly every prediction, culminating in a victory that sent shockwaves across the globe. It was a contest that exposed deep-seated frustrations within the American electorate, a yearning for change that transcended traditional party lines. This chapter delves into the unexpected rise of Donald Trump, dissecting the myriad factors that propelled him from a reality television star and real estate mogul to the highest office in the land.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Anti-Establishment Wave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political landscape leading up to 2016 was ripe for an anti-establishment figure. Years of economic stagnation for many, coupled with a perception of political elites being out of touch, fostered a deep distrust in traditional politicians. Both major parties faced internal rebellions, with Bernie Sanders challenging Hillary Clinton from the left and Donald Trump disrupting the Republican primary from the right. Trump, with his outsider persona and direct, often unfiltered communication style, resonated with voters who felt ignored by Washington and betrayed by globalization.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His appeal lay in his willingness to openly criticize the very institutions and norms that many Americans had come to view with skepticism. He positioned himself as a champion of the forgotten working class, promising to dismantle the systems that he argued had failed them. This narrative, delivered with a brash confidence, tapped into a powerful vein of populist anger and a desire for a leader who would challenge the status quo, regardless of political correctness.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Trump's Campaign Strategy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4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Trump's 2016 campaign was a masterclass in unconventional political strategy. Eschewing traditional campaign playbooks, he relied heavily on large rallies, direct communication through social media, and a constant presence in the news cycle. His rallies were not merely political events but spectacles, drawing fervent crowds and generating immense media attention, often at no cost to his campaign. This direct engagement bypassed traditional media filters, allowing him to speak directly to his supporters and control his message.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His messaging was simple, memorable, and often provocative, designed to elicit strong reactions and dominate public discourse. Slogans like "Make America Great Again" resonated deeply with a segment of the electorate yearning for a return to perceived past glories. He skillfully used social media platforms, particularly Twitter, to bypass traditional media and communicate directly with his base, often setting the day's news agenda with a single tweet. This approach, while often criticized for its lack of decorum, proved remarkably effective in mobilizing his supporters and dominating the narrative.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Demographic Shifts and Voter Turnout</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2016 election results revealed significant demographic shifts and unexpected voter turnout patterns. While Hillary Clinton won the popular vote, Trump secured a decisive victory in the Electoral College by flipping key Rust Belt states that had traditionally voted Democratic. This was largely attributed to his strong appeal among white working-class voters, particularly those without college degrees, who felt economically marginalized and culturally overlooked. His message of bringing back manufacturing jobs and renegotiating trade deals resonated deeply in these communities.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7"/>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Conversely, Clinton struggled to energize certain segments of the Democratic base, leading to lower-than-expected turnout in some urban areas and among younger voters. The geographic concentration of Democratic voters in urban centers, combined with the Electoral College system, further amplified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impact of Trump's victories in swing states. The election highlighted a growing divide not just along partisan lines, but also along educational, economic, and geographic lines, underscoring the complex and evolving nature of the American electorate.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Role of Social Media and Disinformation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2016 election marked a watershed moment for the role of social media and the proliferation of disinformation in political campaigns. Platforms like Facebook and Twitter became powerful tools for disseminating information, both accurate and inaccurate, at an unprecedented speed and scale. Trump's campaign effectively leveraged these platforms to bypass traditional media and directly engage with voters, often employing emotionally charged rhetoric and viral content.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this digital landscape also became a breeding ground for fake news and foreign interference. State-sponsored actors and domestic groups exploited social media to spread divisive narratives, sow discord, and influence public opinion. The ease with which false information could spread, often amplified by algorithms and echo chambers, raised serious questions about the integrity of the information ecosystem and its impact on democratic processes. The 2016 election served as a stark reminder of the challenges posed by a rapidly evolving media environment and the need for greater media literacy and critical thinking among the electorate.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2: FIRST-TERM BLUEPRINT</w:t>
      </w:r>
      <w:r>
        <w:rPr>
          <w:rFonts w:ascii="Times New Roman" w:hAnsi="Times New Roman" w:cs="Times New Roman" w:eastAsia="Times New Roman"/>
          <w:b/>
          <w:color w:val="auto"/>
          <w:spacing w:val="0"/>
          <w:position w:val="0"/>
          <w:sz w:val="38"/>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VISION, GOALS, EARLY BATTLES</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3" style="width:395.500000pt;height:70.6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9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Upon entering the Oval Office, Donald Trump embarked on a presidency unlike any before it, driven by an "America First" ideology that promised to shake up the status quo. This chapter delves into the core tenets of his first-term blueprint, examining the ambitious vision and goals he set for the nation, from economic revitalization to immigration reform.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"America First" Doctrine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"America First" doctrine served as the guiding principle for Donald Trump's first term, a stark departure from decades of bipartisan foreign policy. This philosophy prioritized American economic and national interests above all else, advocating for a more transactional approach to international relations. It emphasized bilateral agreements over multilateral treaties, a skepticism towards global institutions, and a focus on domestic job creation and industrial protection. The underlying premise was that previous administrations had sacrificed American prosperity and sovereignty in pursuit of globalist ideals, and it was time to put American citizens and businesses first.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This doctrine manifested in various policy decisions, from withdrawing from the Trans-Pacific Partnership to renegotiating trade deals and challenging the financial contributions of NATO allies. Critics argued that "America First" alienated traditional allies and undermined global cooperation, while supporters lauded it as a necessary recalibration of U.S. foreign policy that brought tangible benefits to American workers. Regardless of perspective, it undeniably reshaped the global diplomatic landscape, forcing nations to re-evaluate their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relationships with the United States.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75"/>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Early Legislative Priorities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Upon taking office, the Trump administration quickly moved to implement its legislative agenda, with tax reform and deregulation at the forefront. The Tax Cuts and Jobs Act of 2017, a signature achievement, significantly lowered corporate and individual income tax rates, with the stated goal of stimulating economic growth and encouraging businesses to invest domestically. Proponents argued it would unleash a wave of job creation and increased wages, while critics contended it disproportionately benefited corporations and the wealthy, exacerbating income inequality and ballooning the national debt.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Beyond tax reform, the administration pursued an aggressive deregulation agenda across various sectors, including environmental protection, financial services, and energy. The rationale was to reduce the burden on businesses, foster innovation, and promote economic expansion. This approach, however, drew strong opposition from environmental groups and consumer advocates who warned of potential harm to public health and safety. The early legislative battles set the tone for a presidency characterized by a willingness to dismantle existing regulations and challenge established norms in pursuit of its economic objectives.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Immigration and Border Security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Immigration and border security were central to Donald Trump's campaign promises and remained a dominant focus throughout his first term. The administration pursued a multi-pronged approach, including increased border enforcement, efforts to build a wall along the U.S.-Mexico border, and stricter immigration policies. The travel ban, initially targeting several Muslim-majority countries, sparked widespread protests and legal challenges, highlighting the contentious nature of these policies and their immediate impact on individuals and families.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Beyond the physical barriers, the administration also sought to reform legal immigration, advocating for a merit-based system and prioritizing skilled workers. The rhetoric surrounding immigration often emphasized national security and economic protection, framing undocumented immigration as a threat to American jobs and public safety. These policies, while popular with his base, drew sharp condemnation from human rights organizations and immigrant advocates, who criticized them as inhumane and discriminatory. The ongoing debate over immigration underscored the deep divisions within American society and the challenges of finding common ground on a complex and emotionally charged issue.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Judicial Appointments and Conservative Influence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4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One of the most significant and lasting impacts of Donald Trump's first term was his success in appointing conservative judges to federal courts, including three Supreme Court justices: Neil Gorsuch, Brett Kavanaugh, and Amy Coney Barrett. This strategic focus on judicial appointments was a key objective for conservative legal organizations and a powerful motivator for his base. These appointments shifted the ideological balance of the federal judiciary, ensuring a conservative majority on the Supreme Court for decades to come.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These judicial selections were often contentious, marked by highly publicized confirmation hearings and intense political battles. Democrats and progressive groups raised concerns about the nominees' judicial philosophies and their potential impact on issues such as abortion rights, healthcare, and environmental regulations. However, with a Republican-controlled Senate for much of his term, Trump was able to push through his nominees, fulfilling a core promise to his conservative supporters and solidifying a legacy that extends far beyond his time in office. The long-term implications of these appointments for American law and society remain a subject of ongoing debate and analysis.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3: ALLIES, ENEMIES, AND THE POLITICS OF DISRUPTION</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4" style="width:395.500000pt;height:70.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i/>
          <w:color w:val="666666"/>
          <w:spacing w:val="0"/>
          <w:position w:val="0"/>
          <w:sz w:val="26"/>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Donald Trump's presidency was characterized by a constant state of flux in alliances and an unapologetic embrace of disruption. This chapter explores the intricate web of relationships that defined his time in office, from the steadfast loyalty of his political base to the fierce opposition he encountered from traditional adversaries and even former allies.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Trump Base and Unwavering Loyalty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At the heart of Donald Trump's political power lies a remarkably loyal and energized base of supporters. This coalition, primarily composed of white working-class voters, evangelicals, and rural Americans, remained steadfast in their support throughout his presidency, often in the face of intense criticism and controversy. Their loyalty was forged in a shared sense of cultural and economic grievance, a feeling that they had been left behind by a rapidly changing America and a political establishment that no longer represented their interests. Trump, with his populist rhetoric and promises to restore American greatness, became their champion, a figure who spoke their language and validated their concerns.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This unwavering support was not merely a matter of policy alignment but also a deep personal connection. His supporters often saw him as a fighter, a leader who was willing to take on the political establishment, the media, and the forces of political correctness on their behalf. His rallies, with their carnival-like atmosphere and direct, unscripted communication, fostered a sense of community and shared identity. This powerful bond, cultivated through years 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rallies, social media engagement, and a constant stream of communication, proved to be a formidable political force, one that would sustain him through numerous challenges and controversies.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Traditional Political Opposition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election of Donald Trump galvanized a powerful and multifaceted opposition movement, led by the Democratic Party and a broad coalition of progressive groups. From the moment he took office, Democrats in Congress mounted a sustained resistance to his agenda, challenging his policies, investigating his administration, and ultimately, impeaching him twice. The opposition was not limited to Washington, however, as grassroots activists organized massive protests, such as the Women's March, and engaged in a wide range of advocacy and electoral efforts.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Despite their shared opposition to Trump, the Democratic Party and its allies faced significant challenges in crafting a unified and effective response. The party itself was grappling with internal divisions between its moderate and progressive wings, and there was often disagreement on the best strategies for confronting the president. While the opposition was successful in blocking some of his legislative initiatives and mobilizing voters in key elections, it also struggled to break through the partisan divide and win over a significant number of Trump's supporters. The ongoing battle between the Trump administration and its political opponents defined the political landscape of his presidency, creating a climate of intense polarization and constant conflict.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Media as Adversary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Donald Trump's relationship with the mainstream media was one of open hostility and mutual distrust. He frequently attacked news organizations as "fake news" and the "enemy of the people," accusing them of biased and unfair coverage. This strategy served multiple purposes: it energized his base, who shared his skepticism of the media; it allowed him to control the narrative by discrediting critical reporting; and it created a direct line of communication with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his supporters through social media and friendly media outlets.</w:t>
      </w:r>
    </w:p>
    <w:p>
      <w:pPr>
        <w:spacing w:before="0" w:after="0" w:line="293"/>
        <w:ind w:right="0" w:left="0" w:firstLine="0"/>
        <w:jc w:val="left"/>
        <w:rPr>
          <w:rFonts w:ascii="Calibri" w:hAnsi="Calibri" w:cs="Calibri" w:eastAsia="Calibri"/>
          <w:color w:val="auto"/>
          <w:spacing w:val="0"/>
          <w:position w:val="0"/>
          <w:sz w:val="20"/>
          <w:shd w:fill="auto" w:val="clear"/>
        </w:rPr>
      </w:pPr>
    </w:p>
    <w:p>
      <w:pPr>
        <w:spacing w:before="0" w:after="0" w:line="33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media, in turn, struggled to adapt to a president who defied traditional norms of political communication and often made demonstrably false statements. News organizations faced the challenge of holding him accountable without appearing partisan, a difficult balancing act in a highly polarized environment. The constant stream of breaking news and controversies created a frenetic and often chaotic news cycle, making it difficult for in-depth reporting and analysis to gain traction. The contentious relationship between Trump and the media not only shaped public perception of his presidency but also raised fundamental questions about the role of the press in a democratic society.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Internal Conflicts and Departures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administration was marked by an unprecedented level of turnover and internal conflict. A revolving door of cabinet secretaries, senior advisors, and other high-level officials created a sense of instability and chaos within the executive branch. Public disagreements between the president and his top aides were common, often playing out on social media and in the press. These conflicts were fueled by a variety of factors, including policy disputes, personality clashes, and the president's own unpredictable management style.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This high rate of turnover had significant consequences for the functioning of the government. It often led to policy whiplash, as new officials brought different priorities and approaches to their roles. It also created a climate of uncertainty and fear among career civil servants, who were often caught in the crossfire of political battles. The constant churn of personnel and the public nature of the internal conflicts provided a steady stream of fodder for the media and the political opposition, further contributing to the perception of a chaotic and dysfunctional administration.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4: TARIFFS AND TRADE WARS</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 THE GOOD, THE BAD, THE UNFINISHED</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5" style="width:395.500000pt;height:70.6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One of the defining features of the Trump presidency was its aggressive stance on international trade, marked by the imposition of tariffs and the initiation of trade wars. This chapter delves into the motivations behind these policies, examining the administration's belief that existing trade agreements were unfair to American workers and industries.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Rationale Behind Tariffs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Donald Trump's approach to trade was rooted in a deeply held conviction that the United States had been consistently disadvantaged by global trade agreements and practices. He argued that decades of free trade policies had led to the outsourcing of American jobs, the decline of domestic manufacturing, and massive trade deficits. His core belief was that tariffs, or taxes on imported goods, were a necessary tool to protect American industries, incentivize domestic production, and force other nations to negotiate more favorable trade terms. This protectionist stance resonated with a segment of the American electorate, particularly in industrial regions, who felt the brunt of economic globalization.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administration viewed tariffs not just as an economic lever but also as a strategic weapon in geopolitical competition. By imposing tariffs on goods from countries like China, the aim was to pressure them into fairer trade practices, intellectual property protection, and reduced state subsidies for their industries. This aggressive posture was a significant departure from the prevailing consensus on free trade that had guided U.S. policy for decades, signaling a new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era of economic nationalism and a willingness to challenge the established global trading order.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US-China Trade Conflict</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trade relationship between the United States and China became the epicenter of Trump's trade wars. Citing unfair trade practices, intellectual property theft, and forced technology transfers, the Trump administration initiated a series of escalating tariffs on hundreds of billions of dollars worth of Chinese goods. China retaliated with its own tariffs on American products, leading to a protracted and often acrimonious trade conflict that impacted global supply chains and economic growth. The dispute was characterized by rounds of negotiations, temporary truces, and renewed escalations, creating significant uncertainty for businesses and investors worldwide.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Beyond the economic implications, the trade war with China was also a manifestation of a broader geopolitical rivalry. The Trump administration viewed China's economic rise as a threat to American dominance and sought to curb its technological ambitions. The trade conflict became intertwined with issues of national security, human rights, and regional influence, transforming the U.S.-China relationship into one of strategic competition. While some progress was made on certain aspects of the trade deal, many of the underlying structural issues remained unresolved, leaving a legacy of tension and a complex challenge for future administrations.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Renegotiating NAFTA (USMCA)</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4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Another significant focus of Trump's trade agenda was the renegotiation of the North American Free Trade Agreement (NAFTA), which he frequently denounced as "the worst trade deal ever made." His administration initiated negotiations with Canada and Mexico, demanding significant changes to the agreement to better serve American interests. After intense and often contentious discussions, a new agreement, the United States-Mexico-Canada Agreement (USMCA), was signed in 2018 and ratified in 2020. The USMCA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introduced new provisions related to automotive rules of origin, labor standards, intellectual property, and digital trade, among others.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renegotiation of NAFTA was presented by the Trump administration as a major victory, demonstrating its ability to secure more favorable terms for American workers and businesses. While some economists debated the extent of the economic benefits, the USMCA did address some long-standing concerns regarding labor protections and the flow of goods across North America. The process itself highlighted Trump's transactional approach to diplomacy and his willingness to use leverage and threats to achieve his objectives, even with close allies. The successful renegotiation, from his perspective, validated his strategy of challenging established trade agreements to secure what he deemed a better deal for the United States.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Impact on American Industries and Consumers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tariffs and trade wars initiated by the Trump administration had a mixed impact on American industries and consumers. For some domestic industries, particularly steel and aluminum, the tariffs provided a temporary boost by making imported goods more expensive and thus increasing demand for domestically produced alternatives. This was seen as a fulfillment of Trump's promise to protect American jobs and revive struggling sectors. However, these benefits were often offset by retaliatory tariffs from other countries, which hurt American agricultural exports and other industries reliant on global markets.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Consumers also felt the effects, albeit indirectly, through higher prices on certain imported goods. Businesses that relied on imported components faced increased costs, which were sometimes passed on to consumers or absorbed through reduced profit margins. The uncertainty created by the trade disputes also led to a decrease in business investment and a disruption of global supply chains. While the administration argued that the long-term benefits of fairer trade would outweigh the short-term costs, the immediate impact was a complex web of winners and losers, demonstrating the intricate and often unpredictable nature of global trade dynamics.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5: THE POST-2020 COMEBACK</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 FROM DEFEAT TO 2024 VICTORY</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6" style="width:395.500000pt;height:70.6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aftermath of the 2020 election saw Donald Trump embark on an unprecedented political comeback, transforming a period of defeat into a springboard for a triumphant return to the White House in 2024. This chapter chronicles his journey from the political wilderness, examining how he maintained his influence, galvanized his base, and strategically navigated the challenges of a post-presidency landscape.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Maintaining Political Influence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Following his 2020 electoral defeat, many political pundits speculated about the diminishing influence of Donald Trump. However, he defied these predictions, remaining a dominant force within the Republican Party and the broader national discourse. His strategy involved a relentless campaign of public appearances, including rallies and speeches, which kept him in the national spotlight and allowed him to continue shaping the political conversation. He also leveraged his Truth Social platform, bypassing traditional media outlets to communicate directly with his supporters, reinforcing his narrative and maintaining a strong connection with his base.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Beyond public appearances, Trump continued to exert significant influence through endorsements in Republican primary races, often backing candidates who aligned with his agenda. This strategy proved highly effective in solidifying his control over the party, as his endorsed candidates often enjoyed a significant advantage. By remaining a central figure in Republican politics, he laid the groundwork for his eventual comeback, ensuring that his brand 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populism and his policy priorities remained at the forefront of the party's platform.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Building the 2024 Campaign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2024 presidential campaign of Donald Trump was a masterclass in political mobilization and strategic messaging. Building on the lessons learned from his previous campaigns, he focused on a core set of issues that resonated deeply with his base: economic nationalism, border security, and a critique of what he termed the "woke" agenda. His rallies, larger and more frequent than ever, served as powerful organizing tools, generating enthusiasm and media attention while allowing him to test and refine his message. He also continued to use his social media platform to great effect, bypassing traditional media and speaking directly to his supporters.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His campaign was also notable for its sophisticated use of data and digital targeting, allowing for more precise voter outreach and fundraising efforts. He successfully tapped into a network of small-dollar donors, creating a formidable fundraising machine that rivaled that of the Democratic Party. By combining his signature rally-based approach with modern campaign techniques, he was able to build a powerful and resilient political movement that ultimately propelled him to victory.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Shifting Political Tides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3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political landscape of 2024 was significantly different from that of 2020, and these shifting tides played a crucial role in Trump's victory. Public frustration with inflation, rising crime rates, and a perceived sense of cultural drift created a fertile ground for his message of change and a return to traditional values. The Biden administration, despite some legislative successes, struggled to address these concerns effectively, leaving many voters feeling that the country was on the wrong track. This sense of dissatisfaction, combined with a growing weariness of progressive social policies, led many independent and even some Democratic voters to consider a change in leadership.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Trump skillfully exploited these sentiments, positioning himself as the candidate who could restore economic stability, enforce law and order, and push back against what he saw as the excesses of the left. His message of "Make America Great Again" resonated with a new sense of urgency, tapping into a deep-seated desire for a return to a more prosperous and secure past. The election results revealed a significant shift in voter sentiment, with Trump making gains among key demographics, including Hispanic voters and suburban women, who had previously favored the Democratic Party.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Legal Challenges and Public Perception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Throughout his post-presidency and his 2024 campaign, Donald Trump faced a barrage of legal challenges, including investigations into his business dealings, his handling of classified documents, and his role in the January 6th Capitol riot. These legal battles, which would have derailed the careers of most politicians, seemed to have the opposite effect on Trump, often strengthening his support among his base. He skillfully framed the investigations as politically motivated witch hunts, designed to silence him and thwart the will of the people. This narrative resonated with his supporters, who saw him as a victim of a corrupt and biased legal system.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constant media coverage of his legal troubles also kept him in the national spotlight, ensuring that he remained a central figure in the political conversation. While his critics hoped that the legal challenges would damage his credibility, they often had the unintended consequence of reinforcing his image as a fighter who was willing to take on the establishment. In the end, the legal battles became just another chapter in the ongoing saga of his political career, a testament to his ability to turn adversity into a political advantage.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3"/>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6: SECOND-TERM AGENDA</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 GOLDEN DOME, AI, INDUSTRIAL RESURGENCE</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7" style="width:395.500000pt;height:70.6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1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With a renewed mandate, Donald Trump's second term ushered in an ambitious agenda focused on national security, technological advancement, and economic revitalization. This chapter delves into the core pillars of his second-term vision, including the highly anticipated "Golden Dome" missile defense system, his strategic approach to artificial intelligence, and a renewed push for industrial resurgence.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Golden Dome Initiative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One of the most ambitious and high-profile initiatives of Trump's second term was the proposed "Golden Dome" missile defense system. Conceived as a comprehensive shield against ballistic and hypersonic missile threats, this project aimed to significantly enhance America's defensive capabilities. Drawing parallels to Israel's Iron Dome, the Golden Dome envisioned a multi-layered defense network utilizing advanced radar systems, interceptor missiles, and potentially space-based assets. The rationale behind this massive undertaking was to provide an impenetrable defense against increasingly sophisticated threats from adversarial nations, thereby ensuring national security and deterring potential attacks.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Golden Dome initiative was not without its critics. Concerns were raised about the immense cost, estimated to be in the hundreds of billions of dollars, and the technological feasibility of such a complex system. Skeptics questioned whether the technology was mature enough to deliver on its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43"/>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promises and whether the investment would be better spent on other defense priorities or domestic needs. Despite these debates, the project underscored Trump's commitment to a robust national defense and his willingness to pursue large-scale, technologically advanced solutions to perceived threats, reflecting a continued emphasis on military strength and technological superiority.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Artificial Intelligence and National Strategy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Recognizing the growing strategic importance of artificial intelligence, the Trump administration in its second term outlined a comprehensive national strategy for AI development and deployment. This vision aimed to position the United States as the global leader in AI innovation, emphasizing both research and development and the responsible integration of AI across various sectors. The strategy focused on fostering private sector innovation, investing in AI research through federal funding, and developing a skilled AI workforce. There was also a strong emphasis on ensuring that AI development aligned with American values and national security interests, particularly in the face of competition from China.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administration's approach to AI also sparked debate, particularly concerning the balance between innovation and regulation. Critics expressed concerns about the potential for AI to exacerbate societal inequalities, displace jobs, and raise ethical dilemmas. The rapid pace of AI advancement presented a challenge for policymakers seeking to establish appropriate regulatory frameworks without stifling innovation. Despite these complexities, Trump's focus on AI signaled a clear recognition of its transformative potential and its critical role in future economic competitiveness and national security, setting the stage for ongoing policy discussions and technological advancements.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Industrial Resurgence and Job Creation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50"/>
        <w:ind w:right="560" w:left="560" w:firstLine="3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 cornerstone of Donald Trump's economic agenda, both in his first and second terms, was the revitalization of American manufacturing and the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creation of domestic jobs. His second-term blueprint continued this push for industrial resurgence, aiming to bring back supply chains, incentivize domestic production, and reduce reliance on foreign manufacturing. Policies included a combination of tax incentives for companies that reshore operations, continued use of tariffs to protect domestic industries, and investments in infrastructure to support manufacturing growth. The goal was to rebuild America's industrial base, particularly in sectors deemed critical for national security and economic independence.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This renewed focus on manufacturing was met with mixed results and ongoing challenges. While some companies did announce plans to expand or return operations to the U.S., the broader economic forces of globalization and automation continued to shape the manufacturing landscape. Critics argued that tariffs often led to higher costs for consumers and retaliatory measures from other countries, while the long-term trends in manufacturing employment were more influenced by technological advancements than trade policies. Nevertheless, the emphasis on industrial resurgence resonated with a significant portion of the electorate, reflecting a desire for a return to a perceived era of American industrial might and a commitment to prioritizing American workers.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Reforming Government Bureaucracy (D.O.G.E.)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In his second term, Donald Trump launched a significant initiative aimed at reforming and streamlining the federal government bureaucracy, often referred to as the Department of Government Efficiency (D.O.G.E.). This effort was driven by a longstanding critique of government waste, inefficiency, and overreach. The D.O.G.E. initiative sought to identify redundant programs, eliminate unnecessary regulations, and reduce federal spending through a comprehensive review of government agencies and operations. The stated goal was to make the government more agile, accountable, and responsive to the needs of the American people, while also cutting down on taxpayer burdens.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73"/>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implementation of such a sweeping reform effort faced considerable challenges, including resistance from entrenched bureaucratic interests, political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opposition, and the sheer complexity of dismantling decades of established procedures. Critics argued that some proposed cuts could undermine essential government services or weaken regulatory oversight. However, proponents maintained that a leaner, more efficient government was crucial for national prosperity and individual liberty. The D.O.G.E. initiative underscored Trump's commitment to disrupting established systems and his belief that significant reforms were necessary to improve governance and deliver on his promises to the American people.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3"/>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7: CRYPTO CAMEOS</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 BLOCKCHAIN, CAMPAIGN CASH, CONTROVERSY</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8" style="width:395.500000pt;height:70.6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1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i/>
          <w:color w:val="666666"/>
          <w:spacing w:val="0"/>
          <w:position w:val="0"/>
          <w:sz w:val="26"/>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burgeoning world of cryptocurrency found an unexpected, yet vocal, advocate in Donald Trump during his political resurgence. This chapter explores his evolving stance on digital assets, from initial skepticism to a more embracing posture, and the implications of this shift for the crypto industry and his political campaigns.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Evolving Stance on Cryptocurrency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Donald Trump's relationship with cryptocurrency has been a journey from outright skepticism to a more pragmatic, if not enthusiastic, embrace. In his first term, he expressed strong reservations about Bitcoin and other digital assets, famously stating that he was "not a fan" and that they were "not money." However, as the crypto industry grew in size and influence, and as he prepared for his 2024 campaign, his tone began to shift. He recognized the potential of the crypto community as a source of political support and campaign contributions, and he began to position himself as a champion of the industry, promising to foster innovation and protect it from what he termed as over-regulation by the Democratic administration.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This evolution was not without its critics, who pointed to the apparent opportunism of his newfound support for crypto. They argued that his change of heart was more about political expediency than a genuine belief in the technology. Nevertheless, his embrace of cryptocurrency resonated with a segment of the electorate that was drawn to its decentralized and anti-</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establishment ethos. This shift also had a significant impact on the political landscape, forcing both parties to take a clearer stance on crypto and its role in the future of finance.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NFTs and Campaign Fundraising</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One of the most visible and controversial aspects of Trump's engagement with the crypto world was his use of non-fungible tokens (NFTs) as a fundraising tool. He launched a series of digital trading cards featuring his likeness in various heroic and often fantastical poses. These NFTs, which were sold for a fixed price, quickly sold out, generating millions of dollars for his campaign and other business ventures. The success of these NFT drops demonstrated the power of his brand and the willingness of his supporters to engage with new and unconventional forms of political memorabilia.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NFT collections also drew criticism and ridicule. Detractors pointed to the often-amateurish quality of the artwork and the speculative nature of the NFT market, arguing that it was a cynical ploy to cash in on his supporters' loyalty. The use of NFTs for campaign fundraising also raised new questions about campaign finance regulations and the potential for a lack of transparency. Despite the controversy, the NFT sales were a clear indication of the changing landscape of political fundraising and the growing convergence of politics, celebrity, and digital culture.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Crypto Donations and Political Influence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In addition to NFTs, the Trump campaign also began accepting cryptocurrency donations, a move that further solidified his alliance with the crypto industry. This decision was both a practical and a symbolic one. On a practical level, it opened up a new and potentially lucrative source of campaign funding. On a symbolic level, it signaled his commitment to the crypto community and his belief in its long-term viability. The acceptance of crypto donations also put pressure on his political opponents to do the same, further legitimizing the role of digital assets in political campaigns.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influx of crypto-related campaign contributions also raised questions about the potential for undue influence from the industry. Critics worried that the crypto lobby would use its financial power to push for favorable regulations and policies, potentially at the expense of consumer protection and financial stability. The debate over crypto donations highlighted the broader challenges of regulating money in politics and the need to adapt existing campaign finance laws to the realities of the digital age.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Regulatory Implications and Future Outlook</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Donald Trump's embrace of cryptocurrency has significant implications for the future of regulation in the industry. His administration has signaled a more hands-off approach, emphasizing the need to foster innovation and avoid stifling growth with burdensome regulations. This stance is in stark contrast to the more cautious and often critical approach taken by some Democrats, who have called for greater consumer protection and oversight of the crypto market. The future of crypto regulation in the United States will likely depend on the outcome of the ongoing political battles between these two competing visions.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long-term outlook for the relationship between Trump and the crypto industry remains uncertain. While his support has been welcomed by many in the crypto community, there is also a recognition that his positions are often transactional and subject to change. The volatile and unpredictable nature of both Trump's politics and the crypto market makes for a potentially combustible combination. Nevertheless, his involvement has undeniably brought cryptocurrency into the mainstream of American politics, ensuring that it will remain a topic of debate and discussion for years to come.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89"/>
        <w:ind w:right="1060" w:left="1060" w:firstLine="11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7"/>
          <w:shd w:fill="auto" w:val="clear"/>
        </w:rPr>
        <w:t xml:space="preserve">CHAPTER 8: MUSK &amp; TRUMP</w:t>
      </w:r>
      <w:r>
        <w:rPr>
          <w:rFonts w:ascii="Times New Roman" w:hAnsi="Times New Roman" w:cs="Times New Roman" w:eastAsia="Times New Roman"/>
          <w:b/>
          <w:color w:val="auto"/>
          <w:spacing w:val="0"/>
          <w:position w:val="0"/>
          <w:sz w:val="37"/>
          <w:shd w:fill="auto" w:val="clear"/>
        </w:rPr>
        <w:t xml:space="preserve">—</w:t>
      </w:r>
      <w:r>
        <w:rPr>
          <w:rFonts w:ascii="Times New Roman" w:hAnsi="Times New Roman" w:cs="Times New Roman" w:eastAsia="Times New Roman"/>
          <w:b/>
          <w:color w:val="auto"/>
          <w:spacing w:val="0"/>
          <w:position w:val="0"/>
          <w:sz w:val="37"/>
          <w:shd w:fill="auto" w:val="clear"/>
        </w:rPr>
        <w:t xml:space="preserve">FROM INNOVATION ALLIES TO PUBLIC FOES</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09" style="width:395.500000pt;height:70.6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5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relationship between Donald Trump and Elon Musk, two of the most influential and often controversial figures of their time, has been a rollercoaster of alliances and public feuds. This chapter chronicles their complex dynamic, from initial collaborations and shared visions for American innovation to dramatic public disagreements and a stark divergence of paths.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Early Collaborations and Shared Visions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Initially, the relationship between Donald Trump and Elon Musk appeared to be one of mutual admiration and shared objectives. Musk, a prominent figure in the tech and innovation sectors, joined several of Trump's advisory councils early in his first term, including the President's Strategic and Policy Forum and the Manufacturing Jobs Initiative. This collaboration suggested a common ground in their visions for American industry and technological advancement. Both men, known for their unconventional approaches and disdain for traditional norms, seemed to find a kindred spirit in each other. Trump's emphasis on bringing manufacturing back to the U.S. and fostering domestic innovation aligned with Musk's ventures in electric vehicles, space exploration, and renewable energy.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3"/>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Musk's participation in these advisory roles was seen by some as an attempt to influence policy from within, particularly on issues related to climate change and technology. For Trump, having a high-profile innovator like Musk on his team lent an air of legitimacy to his efforts to revitalize American industry and project an image of forward-thinking leadership. This early period was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characterized by a pragmatic alliance, where both individuals, despite their differing backgrounds, found common cause in their desire to disrupt established systems and push for ambitious, often audacious, goals for the nation.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Points of Contention and Public Disagreements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initial camaraderie between Trump and Musk eventually gave way to public disagreements and a growing rift. While the exact catalysts for their feud are multifaceted, policy differences and personal clashes played significant roles. Musk, for instance, expressed concerns about Trump's decision to withdraw the U.S. from the Paris Agreement on climate change, a move that directly contradicted his own advocacy for sustainable energy. These policy divergences, initially subtle, became more pronounced as Trump's first term progressed and as Musk became more vocal on social and political issues.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public nature of their disagreements often played out on social media, reflecting the direct and unfiltered communication styles of both men. What began as polite dissent evolved into sharp criticisms, with each man occasionally taking thinly veiled jabs at the other. These public spats highlighted the fragility of their alliance, demonstrating that while they shared a penchant for disruption, their ultimate visions for society and the methods to achieve them were not always aligned. The transition from allies to public foes was a gradual process, punctuated by moments of overt conflict that captured media attention and underscored the volatile nature of their relationship.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DOGE Connection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Adding a peculiar twist to the Trump-Musk narrative is the rumored or actual connection between Elon Musk and Trump's Department of Government Efficiency (D.O.G.E.) initiative. While the acronym itself, reminiscent of the popular cryptocurrency Dogecoin, sparked considerable online speculation and amusement, the underlying concept of D.O.G.E. was serious: a push to streamline federal operations and reduce government waste. Musk, known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8"/>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his efficiency-driven approach to business and his public advocacy for reducing bureaucracy, would have been a natural fit for such an endeavor. Reports and rumors suggested that Musk was indeed involved in advising or even leading aspects of this initiative, particularly in its early stages during Trump's second term.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exact nature and extent of Musk's involvement with D.O.G.E. remained somewhat shrouded in mystery, often fueled by cryptic social media posts and indirect confirmations. The playful association with Dogecoin, a cryptocurrency Musk frequently championed, further blurred the lines between serious policy and internet meme culture. Regardless of the precise details, the D.O.G.E. connection underscored the unconventional nature of Trump's administration and his willingness to tap into non-traditional sources of expertise, even if it meant associating with figures whose public personas were as unpredictable as his own.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Impact on Political and Tech Landscapes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evolving relationship between Donald Trump and Elon Musk had a noticeable impact on both the political and tech landscapes. For the political sphere, their dynamic highlighted the increasing intersection of celebrity, business, and governance. Musk's initial alignment with Trump, and subsequent public distancing, reflected the broader challenges faced by tech leaders navigating a highly polarized political environment. His involvement lent a certain tech-savvy credibility to the Trump administration, while his later criticisms provided ammunition for those who sought to portray Trump as anti-science or anti-progress.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In the tech world, the feud between two such prominent figures underscored the growing politicization of the industry. Tech companies and their leaders, once seen as largely apolitical innovators, found themselves increasingly drawn into partisan debates. Musk's public pronouncements and his shifting allegiances forced many in Silicon Valley to confront their own political leanings and the potential consequences of aligning with, or opposing, powerful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3"/>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political figures. Ultimately, the Trump-Musk saga served as a vivid illustration of how personal relationships between influential individuals can ripple through and reshape the broader political and technological narratives of an era.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3"/>
        <w:ind w:right="560" w:left="5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9: DOMESTIC STORMS</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DEBT, INFRASTRUCTURE, POLITICAL OPPOSITION</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10" style="width:395.500000pt;height:70.6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19"/>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3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Even with a second term, Donald Trump's administration continued to grapple with significant domestic challenges, from the escalating national debt to the persistent need for infrastructure modernization and the enduring force of political opposition.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National Debt and Fiscal Policy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national debt, a persistent concern for policymakers across administrations, continued its upward trajectory during Donald Trump's second term. Despite promises to reduce the debt, the combination of tax cuts, increased spending, and unforeseen economic challenges contributed to its significant expansion. The administration's fiscal policy often prioritized economic growth through deregulation and tax incentives, arguing that these measures would ultimately lead to increased revenue and a more robust economy capable of managing the debt. However, critics from both sides of the political spectrum raised alarms about the long-term sustainability of such an approach.</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debate over fiscal responsibility became increasingly contentious as the debt-to-GDP ratio reached new heights. Republicans, traditionally advocates for fiscal conservatism, found themselves defending policies that contributed to the debt increase, while Democrats criticized the administration for prioritizing tax cuts for the wealthy over investments in social programs and infrastructure. The tension between short-term economic stimulus and long-term fiscal health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5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remained a defining challenge of the Trump era, with implications that extended far beyond his tenure in office.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Infrastructure Initiatives and Challenges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Infrastructure modernization remained a central theme of Trump's domestic agenda, building on his first-term promises to rebuild America's aging roads, bridges, and airports. His second-term infrastructure plan was more ambitious, incorporating not only traditional infrastructure but also digital infrastructure, including broadband expansion and cybersecurity enhancements. The administration argued that these investments were essential for maintaining America's competitive edge and ensuring economic growth in the 21st century.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implementation of these infrastructure initiatives faced significant hurdles. Funding challenges, environmental concerns, and bureaucratic obstacles slowed progress on many projects. The administration's preference for public-private partnerships and deregulation often clashed with local communities and environmental groups, leading to legal battles and project delays. Despite these challenges, some significant infrastructure projects were completed or initiated during his second term, demonstrating the administration's commitment to this priority even in the face of political and logistical obstacles.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1"/>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Persistent Political Opposition</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political opposition that characterized Trump's first term only intensified during his second presidency. Democrats, still reeling from their 2024 defeat, regrouped and mounted a fierce resistance to his agenda. Congressional Democrats, though in the minority, used every procedural tool at their disposal to slow or block Trump's initiatives. This included filibusters, committee delays, and strategic use of media to highlight what they saw as the administration's failures and overreach.</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88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opposition extended beyond Congress to include a broad coalition 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advocacy groups, state and local governments, and civil society organizations. These groups organized protests, filed lawsuits, and engaged in grassroots mobilization efforts to counter the administration's policies. The resistance was particularly strong on issues related to immigration, environmental protection, and civil rights, where the administration's policies were seen as particularly harmful or regressive. This sustained opposition created a climate of constant conflict and political warfare that defined much of Trump's second term.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Social and Cultural Divides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social and cultural divides that had been exacerbated during Trump's first term continued to widen during his second presidency. Issues related to race, gender, and identity became increasingly polarized, with the administration's policies often serving to deepen these divisions rather than heal them. The administration's approach to issues like critical race theory, transgender rights, and reproductive freedom sparked intense debates and protests across the country.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These cultural battles were not merely political but reflected deeper societal tensions about the direction of American society. The administration's emphasis on traditional values and its criticism of what it termed "woke" ideology resonated with its base but alienated many other Americans. The result was a society that seemed increasingly divided along cultural and ideological lines, with little common ground for meaningful dialogue or compromise. This cultural polarization posed significant challenges for national unity and social cohesion, creating an environment where political disagreement often descended into personal animosity and mutual distrust.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72"/>
        <w:ind w:right="880" w:left="880" w:firstLine="137"/>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10: GLOBAL CROSSROADS</w:t>
      </w:r>
      <w:r>
        <w:rPr>
          <w:rFonts w:ascii="Times New Roman" w:hAnsi="Times New Roman" w:cs="Times New Roman" w:eastAsia="Times New Roman"/>
          <w:b/>
          <w:color w:val="auto"/>
          <w:spacing w:val="0"/>
          <w:position w:val="0"/>
          <w:sz w:val="38"/>
          <w:shd w:fill="auto" w:val="clear"/>
        </w:rPr>
        <w:t xml:space="preserve">—</w:t>
      </w:r>
      <w:r>
        <w:rPr>
          <w:rFonts w:ascii="Times New Roman" w:hAnsi="Times New Roman" w:cs="Times New Roman" w:eastAsia="Times New Roman"/>
          <w:b/>
          <w:color w:val="auto"/>
          <w:spacing w:val="0"/>
          <w:position w:val="0"/>
          <w:sz w:val="38"/>
          <w:shd w:fill="auto" w:val="clear"/>
        </w:rPr>
        <w:t xml:space="preserve"> CHINA, NATO, U.S. POWER PROJECTION</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11" style="width:395.500000pt;height:70.6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8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i/>
          <w:color w:val="666666"/>
          <w:spacing w:val="0"/>
          <w:position w:val="0"/>
          <w:sz w:val="26"/>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Donald Trump's second term unfolded against a backdrop of unprecedented global challenges, from the intensifying strategic competition with China to the ongoing tensions within NATO and the broader questions about America's role in the world. This chapter examines how his administration navigated these complex international waters, often pursuing policies that departed significantly from traditional diplomatic approaches.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Evolving Relationship with China</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relationship between the United States and China during Trump's second term was characterized by a complex mixture of competition, cooperation, and confrontation. Building on the trade tensions of his first term, the administration continued to view China as a strategic rival, but the approach became more nuanced and multifaceted. While trade disputes remained a significant source of tension, the focus expanded to include technology competition, human rights concerns, and regional security issues. The administration's strategy involved a combination of economic pressure, diplomatic engagement, and military posturing, reflecting the complexity of the U.S.-China relationship in the 21st century.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3"/>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administration's approach to China was also shaped by broader concerns about technological competition and national security. The ongoing battle over technology transfer, intellectual property rights, and access to critical technologies became a defining feature of the relationship. The administration imposed various restrictions on Chinese technology companies and sought 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0"/>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limit China's access to advanced semiconductors and other critical technologies. These measures were justified on national security grounds, but they also reflected a broader concern about China's growing technological capabilities and their potential impact on American competitiveness.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NATO and Burden-Sharing</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administration's relationship with NATO continued to be complicated, building on the tensions that had emerged during his first term. The administration's primary concern remained the issue of burden-sharing, with Trump arguing that European allies were not contributing enough to collective defense and that the United States was bearing a disproportionate share of the costs. This led to ongoing tensions with key allies and raised questions about the future of the transatlantic alliance.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the administration's approach to NATO was not entirely negative. The ongoing conflict in Ukraine and the persistent threat from Russia provided opportunities for renewed cooperation and burden-sharing. The administration worked to strengthen NATO's eastern flank and provided significant military aid to Ukraine, demonstrating a continued commitment to collective defense. Despite the tensions, the alliance remained intact, though the long-term implications of Trump's approach to NATO remained a subject of ongoing debate and concern among allies and observers.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U.S. Power Projection and Global Influence</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question of American power projection and global influence remained a central theme of Trump's second term. The administration's "America First" approach often put it at odds with traditional allies and international institutions, leading to concerns about America's declining influence and leadership role in the world. However, the administration argued that its approach was necessary to protect American interests and ensure that the United States was not taken advantage of by other nations.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administration's approach to power projection was characterized by a combination of military strength, economic leverage, and diplomatic engagement. The administration maintained a strong military presence in key regions, including the Middle East and the Indo-Pacific, while also pursuing a more transactional approach to diplomacy. This approach often put the administration at odds with traditional allies and international institutions, but it also reflected a broader shift in American foreign policy toward a more nationalist and unilateral approach.</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Relations with Russia and the Ukraine Conflict</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administration's relationship with Russia remained one of the most controversial aspects of its foreign policy. The ongoing conflict in Ukraine continued to strain U.S.-Russia relations, with the administration providing significant military aid to Ukraine while also imposing sanctions on Russia. However, the administration's approach to Russia was often seen as inconsistent and contradictory, with Trump himself sometimes making statements that seemed to contradict his administration's policies.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administration's approach to the Ukraine conflict was shaped by a complex set of factors, including domestic political considerations, alliance relationships, and strategic concerns about Russian aggression. The administration provided significant military aid to Ukraine, including advanced weapons systems, and worked to strengthen Ukraine's defenses. However, the administration also sought to avoid direct confrontation with Russia, leading to a careful balancing act that often frustrated both allies and critics. The long-term implications of the Ukraine conflict for U.S.-Russia relations and broader European security remained a subject of ongoing debate and concern.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CHAPTER 11: SUCCESS, FAILURE, AND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WHAT COMES NEXT</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12" style="width:395.500000pt;height:70.6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9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As Donald Trump's second term draws to a close, it becomes possible to begin assessing the full scope of his impact on American politics and society. This chapter examines his key policy achievements, the controversies that have defined his tenure, and the lasting legacy of what has come to be known as Trumpism.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Assessing Key Policy Achievements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Despite the controversies and challenges, the Trump administration can point to several significant policy achievements across both terms. The Tax Cuts and Jobs Act of 2017 represented a major legislative victory, significantly reducing corporate and individual tax rates and providing a stimulus to economic growth. The administration also achieved success in deregulation, rolling back numerous federal regulations across various industries, which supporters argued unleashed economic growth and innovation.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renegotiation of NAFTA into the USMCA was another significant achievement, fulfilling a key campaign promise and addressing some longstanding concerns about trade relationships with Mexico and Canada. The administration's judicial appointments, including three Supreme Court justices and hundreds of federal judges, represented perhaps the most lasting impact of Trump's presidency, ensuring a conservative influence on the federal judiciary for decades to come. The administration also made progress on criminal justice reform, with the passage of the First Step Act, which aimed to reduce recidivism and reform sentencing practices.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Navigating Controversies and Scandals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presidency was marked by numerous controversies and scandals that often overshadowed policy achievements. The administration faced two impeachment proceedings, investigations into Russian interference in the 2016 election, and various legal challenges related to Trump's business dealings and personal conduct. The January 6th Capitol riot represented a particularly serious crisis, raising questions about Trump's role in undermining democratic institutions and the peaceful transfer of power.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9"/>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administration's handling of these controversies was often seen as divisive and polarizing, with Trump frequently attacking the media, the intelligence community, and other institutions that he viewed as hostile to his agenda. His use of social media, particularly Twitter, became a defining feature of his presidency, allowing him to communicate directly with his supporters but also generating controversy and conflict. The administration's approach to these challenges often seemed to intensify rather than resolve the underlying tensions, contributing to a climate of political polarization and institutional distrust.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Trump Phenomenon and Lasting Legacy</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phenomenon represents more than just the presidency of one individual; it reflects a broader transformation of American politics and society. Trumpism, as a political movement, has reshaped the Republican Party, emphasizing populist themes, nationalist policies, and a direct, often confrontational style of political communication. This movement has attracted a devoted base of supporters who view Trump as a champion of their values and interests, while also generating intense opposition from those who see his approach as harmful to democratic norms and institutions.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lasting legacy of Trumpism is likely to be felt for years to come, regardless of Trump's future political involvement. The movement has demonstrated the power of populist appeals in contemporary American politics and has shown how social media and direct communication can be used to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8"/>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mobilize political support. It has also highlighted the deep divisions within American society and the challenges of governing in an increasingly polarized environment. The future of American politics will likely be shaped, in part, by how these tensions are resolved and whether the country can find ways to bridge its divides.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Future of American Politics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As Trump's second term concludes, the future of American politics remains uncertain. The Trump phenomenon has fundamentally altered the political landscape, creating new coalitions and challenging traditional assumptions about political behavior and electoral dynamics. The Republican Party has been transformed by Trumpism, with many candidates and elected officials adopting his style and policy positions. This transformation has implications not only for the Republican Party but for the broader political system and the nature of political competition in the United States.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Democratic Party, meanwhile, faces its own challenges in responding to the Trump phenomenon and developing a coherent alternative vision for the country. The party has struggled to find effective ways to counter Trump's populist appeals while maintaining its traditional coalitions and policy commitments. The future of American politics will likely depend on how both parties adapt to the changes brought about by the Trump era and whether they can find ways to address the underlying concerns and grievances that have fueled political polarization and unrest.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SECTION 12: EPILOGUE</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13" style="width:395.500000pt;height:70.65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9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i/>
          <w:color w:val="666666"/>
          <w:spacing w:val="0"/>
          <w:position w:val="0"/>
          <w:sz w:val="26"/>
          <w:shd w:fill="auto" w:val="clear"/>
        </w:rPr>
        <w:t xml:space="preser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As this comprehensive analysis of Donald Trump's political journey draws to a close, it becomes clear that his impact on American politics and society extends far beyond the boundaries of his presidency. The Trump phenomenon has fundamentally altered the political landscape, challenged established norms, and left an indelible mark on the nation's democratic institutions and political culture.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The Enduring Impact of Trumpism</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Trumpism, as an ideological movement, has proven to be more than a passing political moment. It represents a fundamental shift in American political discourse, characterized by populist appeals, nationalist rhetoric, and a direct, often confrontational style of political communication. This movement has demonstrated the power of anti-establishment sentiment and has shown how social media and direct communication can be used to mobilize political support and challenge traditional power structures.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transformation of the Republican Party under Trump's influence has been particularly striking. The party has moved away from its traditional emphasis on free trade, fiscal conservatism, and internationalism toward a more populist, nationalist agenda. This shift has attracted new voters to the Republican Party while also alienating some traditional supporters, creating a new political coalition that may persist long after Trump's direct involvement in politics ends.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1"/>
          <w:shd w:fill="auto" w:val="clear"/>
        </w:rPr>
        <w:t xml:space="preserve">A Divided Nation: The Need for 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Perhaps the most troubling aspect of the Trump era has been the deepening of political and social divisions within American society. The intense polarization that has characterized this period has made it increasingly difficult for Americans to find common ground and engage in productive political dialogue. The challenge facing the nation is how to bridge these divides and restore a sense of shared purpose and common identity.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need for unity and civil discourse has never been more urgent. The survival of American democracy depends on the ability of citizens to engage with one another respectfully and constructively, even when they disagree on fundamental issues. This requires a commitment to democratic values, a willingness to listen to different perspectives, and a recognition that political opponents are not enemies but fellow citizens with legitimate concerns and interests.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Global Repercussions and Shifting Alliances</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presidency has also had significant implications for America's role in the world and its relationships with allies and adversaries. The "America First" approach has challenged traditional assumptions about American leadership and has forced other nations to reconsider their relationships with the United States. Some allies have moved to develop more independent foreign policies, while adversaries have sought to exploit perceived weaknesses in American leadership.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long-term consequences of these shifts in international relations are still unfolding. The challenge for future American leaders will be to restore trust and cooperation with allies while also addressing the legitimate concerns about burden-sharing and reciprocity that Trump raised. The global challenges of the 21st century, from climate change to technological competition to pandemic response, require international cooperation and American leadership, making the restoration of these relationships a critical priority.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1"/>
          <w:shd w:fill="auto" w:val="clear"/>
        </w:rPr>
        <w:t xml:space="preserve">The Future of American Leadership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As America looks toward the future, the lessons of the Trump era offer important insights about the challenges and opportunities facing the nation. The Trump phenomenon has demonstrated both the strength and the vulnerabilities of American democratic institutions. While these institutions have proven resilient in the face of unprecedented challenges, they have also been tested in ways that have revealed areas for improvement and reform.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future of American leadership will depend on the ability of the nation to address these challenges while also building on its strengths. This requires a commitment to democratic values, a willingness to engage in honest self-reflection, and a recognition that the work of democracy is never complete. The United States must continue to evolve and adapt to meet the challenges of the 21st century while remaining true to its founding principles and values.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era has been a defining period in American history, one that has challenged assumptions, revealed divisions, and forced the nation to confront fundamental questions about its identity and purpose. As we move forward, the task is to learn from this experience and to build a more perfect union that serves all Americans and continues to be a beacon of hope and freedom for the world.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THE HIDDEN PLAYBOOK: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8"/>
          <w:shd w:fill="auto" w:val="clear"/>
        </w:rPr>
        <w:t xml:space="preserve">CONTROVERSIES AND POWER NETWORKS</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1413">
          <v:rect xmlns:o="urn:schemas-microsoft-com:office:office" xmlns:v="urn:schemas-microsoft-com:vml" id="rectole0000000014" style="width:395.500000pt;height:70.65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94"/>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61"/>
        <w:ind w:right="0" w:left="0" w:firstLine="0"/>
        <w:jc w:val="left"/>
        <w:rPr>
          <w:rFonts w:ascii="Calibri" w:hAnsi="Calibri" w:cs="Calibri" w:eastAsia="Calibri"/>
          <w:color w:val="auto"/>
          <w:spacing w:val="0"/>
          <w:position w:val="0"/>
          <w:sz w:val="20"/>
          <w:shd w:fill="auto" w:val="clear"/>
        </w:rPr>
      </w:pPr>
    </w:p>
    <w:p>
      <w:pPr>
        <w:spacing w:before="0" w:after="0" w:line="343"/>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Behind the public face of Donald Trump's political career lies a complex web of controversies, legal challenges, and power networks that have shaped his presidency and continue to influence American politics. This section examines the often-hidden aspects of Trump's political operation, from business empire scrutiny to inner circle dynamics and strategic campaign operations.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A. Business Empire Under Scrutiny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6"/>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Trump Organization Fraud Case (2022</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2024)</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New York civil fraud case against the Trump Organization represents one of the most significant legal challenges facing Donald Trump's business empire. The case, brought by New York Attorney General Letitia James, alleged that Trump and his company inflated the value of assets to secure favorable loans and insurance terms while deflating them for tax purposes. The investigation revealed a pattern of financial manipulation spanning decades, with the Trump Organization allegedly overvaluing properties by billions of dollars.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case resulted in a massive $2.5 billion penalty and a ban on Trump serving as a director of any New York corporation for a period of three years. The implications of this case extend far beyond the immediate financial penalties, as it has raised questions about Trump's business practices and his ability to maintain his extensive real estate empire. The case has also highlighted the intersection between his business interests and his political career, raising concerns about potential conflicts of interest.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Classified Documents Case (2023)</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discovery of classified documents at Mar-a-Lago led to one of the most serious legal challenges of Trump's post-presidency period. The FBI search of his Florida residence in August 2022 revealed hundreds of classified documents, including some marked as top secret. The subsequent investigation by Special Counsel Jack Smith resulted in federal charges related to the willful retention of national defense information and obstruction of justice.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case has raised fundamental questions about the handling of classified information and the responsibilities of former presidents. Trump's defense has centered on claims of executive privilege and the argument that he had the authority to declassify documents as president. However, the case has also revealed concerning details about the storage and handling of sensitive national security information, raising questions about potential risks to national security.</w:t>
      </w:r>
    </w:p>
    <w:p>
      <w:pPr>
        <w:spacing w:before="0" w:after="0" w:line="345"/>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January 6th Capitol Riot (2021)</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January 6th Capitol riot represents perhaps the most controversial moment of Trump's presidency, with lasting implications for American democracy. The events of that day, which saw a mob of Trump supporters storm the Capitol building in an attempt to disrupt the certification of the 2020 election results, have been the subject of extensive investigation and legal proceedings. Trump's role in the events leading up to and during the riot has been scrutinized by congressional investigators, federal prosecutors, and the American public.</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ongoing legal proceedings related to January 6th have raised fundamental questions about presidential power, the peaceful transfer of power, and the limits of political speech. Trump faces federal charges related to his efforts to overturn the 2020 election results, including his actions on January 6th. The case has become a defining moment in American political history, with implications that extend far beyond Trump's individual legal jeopardy.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45"/>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5"/>
          <w:shd w:fill="auto" w:val="clear"/>
        </w:rPr>
        <w:t xml:space="preserve">Emoluments Clause Violations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Throughout his presidency, Trump faced numerous allegations of violating the Emoluments Clause of the Constitution, which prohibits federal officials from receiving payments from foreign governments without congressional approval. These allegations centered on foreign government officials and dignitaries staying at Trump properties, potentially providing financial benefits to the president while he was in office.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most prominent examples included foreign officials staying at Trump International Hotel in Washington, D.C., and various diplomatic events held at Trump properties. While these cases were largely dismissed or settled after Trump left office, they highlighted the complex relationship between his business interests and his official duties as president. The allegations raised important questions about conflicts of interest and the need for presidents to separate their personal financial interests from their official responsibilities.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B. Inner Circle Influence Map</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6"/>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Jared Kushner</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Jared Kushner, Trump's son-in-law, emerged as one of the most influential figures in the Trump administration, despite having no prior government experience. Kushner's portfolio included some of the most sensitive and complex issues facing the administration, including Middle East policy, criminal justice reform, and government modernization. His role in negotiating the Abraham Accords, which normalized relations between Israel and several Arab nations, was widely regarded as a significant diplomatic achievement.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However, Kushner's influence and activities have also been subject to scrutiny, particularly regarding his business dealings and potential conflicts of interest. After leaving the White House, Kushner received a $2 billion investment from Saudi Arabia's Public Investment Fund for his investment firm, Affinity Partners. This investment has raised questions about the relationship between his government service and his subsequent business success, particularly given his role in shaping U.S. policy toward Saudi Arabia.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Steve Bannon</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Steve Bannon served as Trump's chief strategist during the early months of his presidency and played a crucial role in shaping the administration's populist agenda. Bannon's influence extended beyond his official role, as he was instrumental in developing the "America First" ideology and the administration's approach to trade and immigration. His background in media, including his role as executive chairman of Breitbart News, gave him unique insights into the conservative media landscape and helped shape the administration's communication strategy.</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However, Bannon's tenure in the White House was marked by conflict and controversy, leading to his departure in August 2017. He later became involved in the "Stop the Steal" movement and efforts to challenge the 2020 election results. His refusal to comply with a congressional subpoena related to the January 6th investigation resulted in a conviction for contempt of Congress, highlighting the ongoing legal challenges faced by Trump's former associates.</w:t>
      </w:r>
    </w:p>
    <w:p>
      <w:pPr>
        <w:spacing w:before="0" w:after="0" w:line="345"/>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Family Dynamics</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4"/>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Trump family's involvement in his political career has been unprecedented in modern American politics. Ivanka Trump served as a senior advisor to her father, focusing on issues related to women's economic empowerment and workforce development. Her role in the administration raised questions about nepotism and the appropriate boundaries between family relationships and government service. Donald Trump Jr. has been heavily involved in his father's political campaigns and has become a prominent media figure in his own right, often serving as a surrogate and defender of his father's policies and actions.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3"/>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family's involvement in Trump's political career has also extended to their business interests, with questions raised about potential conflicts of interest and the use of political influence for personal gain. The Trump children's roles in both the Trump Organization and their father's political activities have created a complex web of relationships that have been the subject of ongoing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6"/>
          <w:shd w:fill="auto" w:val="clear"/>
        </w:rPr>
        <w:t xml:space="preserve">scrutiny and investigation.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Rudy Giuliani</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Rudy Giuliani, the former mayor of New York City, served as one of Trump's most prominent legal advisors and defenders, particularly during the investigations into Russian interference in the 2016 election and the efforts to challenge the 2020 election results. Giuliani's role in Trump's legal defense team made him a central figure in many of the most controversial aspects of Trump's presidency and post-presidency period.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However, Giuliani's involvement in Trump's legal challenges has had serious consequences for his own career and reputation. He has been disbarred in New York and Washington, D.C., and has faced significant financial penalties, including a $148 million defamation judgment related to his false claims about election fraud. His legal troubles have highlighted the risks faced by those who become closely associated with Trump's more controversial activities and claims.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C. 2024 Strategy Deep Dive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6"/>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Truth Social</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launch of Truth Social, Trump's social media platform, represented a strategic effort to maintain direct communication with his supporters while building a media empire independent of traditional social media platforms. The platform was created in response to Trump's suspension from Twitter and Facebook following the January 6th Capitol riot. Truth Social has served as a primary vehicle for Trump's messaging and fundraising efforts, allowing him to bypass traditional media and communicate directly with his base.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47"/>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The platform has also become a significant business venture, with Trump Media &amp; Technology Group going public through a special purpose acquisition company (SPAC). The success of Truth Social has demonstrated the continued loyalty of Trump's supporters and their willingness to follow him to new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platforms. However, the platform has also faced challenges, including competition from established social media companies and questions about its long-term viability and financial sustainability.</w:t>
      </w:r>
    </w:p>
    <w:p>
      <w:pPr>
        <w:spacing w:before="0" w:after="0" w:line="344"/>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Small-Dollar Donors</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26"/>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Trump's fundraising operation has been particularly effective at mobilizing small-dollar donors, raising over $1.1 billion through WinRed and other platforms between 2023 and 2024. This fundraising success has been driven by a combination of factors, including Trump's continued popularity among his base, his ability to generate media attention, and his skill at using grievances and controversies to motivate donations.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5"/>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small-dollar donor strategy has several advantages, including reducing dependence on wealthy donors and creating a broad base of financial support. However, it has also raised questions about the use of donor funds and the potential for misleading fundraising practices. The Federal Election Commission and other regulatory bodies have investigated various aspects of Trump's fundraising operations, highlighting the need for transparency and accountability in political fundraising.</w:t>
      </w:r>
    </w:p>
    <w:p>
      <w:pPr>
        <w:spacing w:before="0" w:after="0" w:line="362"/>
        <w:ind w:right="0" w:left="0" w:firstLine="0"/>
        <w:jc w:val="left"/>
        <w:rPr>
          <w:rFonts w:ascii="Calibri" w:hAnsi="Calibri" w:cs="Calibri" w:eastAsia="Calibri"/>
          <w:color w:val="auto"/>
          <w:spacing w:val="0"/>
          <w:position w:val="0"/>
          <w:sz w:val="20"/>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6"/>
          <w:shd w:fill="auto" w:val="clear"/>
        </w:rPr>
        <w:t xml:space="preserve">Rally-Driven Campaign</w:t>
      </w:r>
    </w:p>
    <w:p>
      <w:pPr>
        <w:spacing w:before="0" w:after="0" w:line="297"/>
        <w:ind w:right="0" w:left="0" w:firstLine="0"/>
        <w:jc w:val="left"/>
        <w:rPr>
          <w:rFonts w:ascii="Calibri" w:hAnsi="Calibri" w:cs="Calibri" w:eastAsia="Calibri"/>
          <w:color w:val="auto"/>
          <w:spacing w:val="0"/>
          <w:position w:val="0"/>
          <w:sz w:val="20"/>
          <w:shd w:fill="auto" w:val="clear"/>
        </w:rPr>
      </w:pPr>
    </w:p>
    <w:p>
      <w:pPr>
        <w:spacing w:before="0" w:after="0" w:line="341"/>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5"/>
          <w:shd w:fill="auto" w:val="clear"/>
        </w:rPr>
        <w:t xml:space="preserve">Trump's 2024 campaign featured 45 rallies across the country, drawing massive crowds and generating significant media attention. These rallies served multiple purposes, including energizing the base, testing campaign messages, and demonstrating Trump's continued popularity and influence. The rallies were also important fundraising opportunities, with campaign merchandise sales and donation drives generating millions of dollars in revenue.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28"/>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The rally-driven campaign strategy has been a hallmark of Trump's political operation since 2016, and it has proven to be highly effective at mobilizing supporters and creating a sense of momentum and excitement around his campaigns. The strategy has also allowed Trump to bypass traditional media and communicate directly with his supporters, reinforcing his message 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35"/>
        <w:ind w:right="560" w:left="5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building loyalty among his base. However, the rallies have also been controversial, with critics arguing that they contribute to political polarization and have been associated with incidents of violence and unrest.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32"/>
          <w:shd w:fill="auto" w:val="clear"/>
        </w:rPr>
        <w:t xml:space="preserve">ABOUT THE AUTHOR</w:t>
      </w:r>
    </w:p>
    <w:p>
      <w:pPr>
        <w:spacing w:before="0" w:after="0" w:line="39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330"/>
        <w:ind w:right="560" w:left="560" w:firstLine="3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6"/>
          <w:shd w:fill="auto" w:val="clear"/>
        </w:rPr>
        <w:t xml:space="preserve">J Anderson is a politital enthusiast and believes that everyone should know both sides of the store that way they can make their decisions and hold their beliefs based on knowing the full story.</w:t>
      </w:r>
    </w:p>
    <w:p>
      <w:pPr>
        <w:spacing w:before="0" w:after="0" w:line="240"/>
        <w:ind w:right="0" w:left="0" w:firstLine="0"/>
        <w:jc w:val="left"/>
        <w:rPr>
          <w:rFonts w:ascii="Calibri" w:hAnsi="Calibri" w:cs="Calibri" w:eastAsia="Calibri"/>
          <w:color w:val="auto"/>
          <w:spacing w:val="0"/>
          <w:position w:val="0"/>
          <w:sz w:val="20"/>
          <w:shd w:fill="auto" w:val="clear"/>
        </w:rPr>
      </w:pPr>
      <w:r>
        <w:object w:dxaOrig="7910" w:dyaOrig="30">
          <v:rect xmlns:o="urn:schemas-microsoft-com:office:office" xmlns:v="urn:schemas-microsoft-com:vml" id="rectole0000000015" style="width:395.500000pt;height:1.5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15" ShapeID="rectole0000000015" r:id="docRId30"/>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4"/>
        <w:ind w:right="0" w:left="0" w:firstLine="0"/>
        <w:jc w:val="left"/>
        <w:rPr>
          <w:rFonts w:ascii="Calibri" w:hAnsi="Calibri" w:cs="Calibri" w:eastAsia="Calibri"/>
          <w:color w:val="auto"/>
          <w:spacing w:val="0"/>
          <w:position w:val="0"/>
          <w:sz w:val="20"/>
          <w:shd w:fill="auto" w:val="clear"/>
        </w:rPr>
      </w:pPr>
    </w:p>
    <w:p>
      <w:pPr>
        <w:spacing w:before="0" w:after="0" w:line="244"/>
        <w:ind w:right="0" w:left="0" w:firstLine="0"/>
        <w:jc w:val="left"/>
        <w:rPr>
          <w:rFonts w:ascii="Times New Roman" w:hAnsi="Times New Roman" w:cs="Times New Roman" w:eastAsia="Times New Roman"/>
          <w:i/>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media/image14.wmf" Id="docRId29" Type="http://schemas.openxmlformats.org/officeDocument/2006/relationships/image"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embeddings/oleObject14.bin" Id="docRId28"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embeddings/oleObject15.bin" Id="docRId30" Type="http://schemas.openxmlformats.org/officeDocument/2006/relationships/oleObject"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media/image15.wmf" Id="docRId31" Type="http://schemas.openxmlformats.org/officeDocument/2006/relationships/image"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numbering.xml" Id="docRId32" Type="http://schemas.openxmlformats.org/officeDocument/2006/relationships/numbering" /><Relationship Target="embeddings/oleObject2.bin" Id="docRId4" Type="http://schemas.openxmlformats.org/officeDocument/2006/relationships/oleObject" /><Relationship Target="media/image8.wmf" Id="docRId17" Type="http://schemas.openxmlformats.org/officeDocument/2006/relationships/image" /><Relationship Target="embeddings/oleObject12.bin" Id="docRId24" Type="http://schemas.openxmlformats.org/officeDocument/2006/relationships/oleObject" /><Relationship Target="styles.xml" Id="docRId33" Type="http://schemas.openxmlformats.org/officeDocument/2006/relationships/styles" /></Relationships>
</file>